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2" w:rsidRDefault="000A5152">
      <w:pPr>
        <w:spacing w:after="200" w:line="276" w:lineRule="auto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475095" cy="8368030"/>
            <wp:effectExtent l="19050" t="0" r="1905" b="0"/>
            <wp:docPr id="1" name="Рисунок 1" descr="G:\на сайт\ТОРАТ\ПМ УП мех\пп 02 пм 02 организ деят коллект ис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ПМ УП мех\пп 02 пм 02 организ деят коллект испол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52" w:rsidRDefault="000A5152">
      <w:pPr>
        <w:spacing w:after="200" w:line="276" w:lineRule="auto"/>
      </w:pPr>
      <w:r>
        <w:br w:type="page"/>
      </w:r>
    </w:p>
    <w:p w:rsidR="00ED1B0B" w:rsidRPr="008467BD" w:rsidRDefault="00ED1B0B" w:rsidP="00ED1B0B">
      <w:pPr>
        <w:ind w:firstLine="720"/>
        <w:jc w:val="both"/>
      </w:pPr>
      <w:r>
        <w:lastRenderedPageBreak/>
        <w:t>Рабочая программа призводствен</w:t>
      </w:r>
      <w:r w:rsidRPr="008467BD">
        <w:t>ной практики в состав</w:t>
      </w:r>
      <w:r w:rsidR="00163AB7">
        <w:t>е профессионального модуля ПМ.02</w:t>
      </w:r>
      <w:r w:rsidRPr="008467BD">
        <w:t>«</w:t>
      </w:r>
      <w:r w:rsidR="00163AB7">
        <w:t>Организация деятельности коллектива исполнителей</w:t>
      </w:r>
      <w:r w:rsidRPr="008467BD">
        <w:t>» разработана на основе Федерального государственного образовательного стандарта по специальности среднего профессионального образования 23.02.03 «Техническое обслуживание и ремонт автомобильного транспорта» и приказа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</w:t>
      </w:r>
      <w:r w:rsidRPr="008467BD">
        <w:rPr>
          <w:bCs/>
        </w:rPr>
        <w:t>зарегистрирован в Минюсте РФ 14 июня 2013г, регистрационный № 28785</w:t>
      </w:r>
      <w:r>
        <w:rPr>
          <w:bCs/>
        </w:rPr>
        <w:t>)</w:t>
      </w:r>
      <w:r w:rsidRPr="008467BD">
        <w:rPr>
          <w:bCs/>
        </w:rPr>
        <w:t>.</w:t>
      </w:r>
    </w:p>
    <w:p w:rsidR="00ED1B0B" w:rsidRDefault="00ED1B0B" w:rsidP="00ED1B0B">
      <w:pPr>
        <w:spacing w:line="0" w:lineRule="atLeast"/>
        <w:ind w:left="100"/>
        <w:rPr>
          <w:rFonts w:cs="Arial"/>
          <w:b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  <w:b/>
        </w:rPr>
      </w:pPr>
      <w:r w:rsidRPr="00A4011F">
        <w:rPr>
          <w:rFonts w:cs="Arial"/>
          <w:b/>
        </w:rPr>
        <w:t>Разработчик(и):</w:t>
      </w:r>
    </w:p>
    <w:p w:rsidR="00ED1B0B" w:rsidRPr="00A4011F" w:rsidRDefault="00ED1B0B" w:rsidP="00ED1B0B">
      <w:pPr>
        <w:spacing w:line="235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74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  <w:b/>
        </w:rPr>
      </w:pPr>
      <w:r w:rsidRPr="00A4011F">
        <w:rPr>
          <w:rFonts w:cs="Arial"/>
          <w:b/>
        </w:rPr>
        <w:t>Рецензенты:</w:t>
      </w:r>
    </w:p>
    <w:p w:rsidR="00ED1B0B" w:rsidRPr="00A4011F" w:rsidRDefault="00ED1B0B" w:rsidP="00ED1B0B">
      <w:pPr>
        <w:spacing w:line="235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28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_________________________________________________</w:t>
      </w:r>
    </w:p>
    <w:p w:rsidR="00ED1B0B" w:rsidRPr="00A4011F" w:rsidRDefault="00ED1B0B" w:rsidP="00ED1B0B">
      <w:pPr>
        <w:spacing w:line="0" w:lineRule="atLeast"/>
        <w:ind w:left="1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>Ф.И.О., ученая степень, звание, должность</w:t>
      </w:r>
    </w:p>
    <w:p w:rsidR="00ED1B0B" w:rsidRPr="00A4011F" w:rsidRDefault="00ED1B0B" w:rsidP="00ED1B0B">
      <w:pPr>
        <w:spacing w:line="326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Рассмотрен  на заседании предметно-цикловой комиссии</w:t>
      </w:r>
    </w:p>
    <w:p w:rsidR="00ED1B0B" w:rsidRPr="00A4011F" w:rsidRDefault="00ED1B0B" w:rsidP="00ED1B0B">
      <w:pPr>
        <w:spacing w:line="43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_______________________________дисциплин .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Протокол №_______ от «_____» _________ 20____г.</w:t>
      </w:r>
    </w:p>
    <w:p w:rsidR="00ED1B0B" w:rsidRPr="00A4011F" w:rsidRDefault="00ED1B0B" w:rsidP="00ED1B0B">
      <w:pPr>
        <w:spacing w:line="242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100"/>
        <w:rPr>
          <w:rFonts w:cs="Arial"/>
        </w:rPr>
      </w:pPr>
      <w:r w:rsidRPr="00A4011F">
        <w:rPr>
          <w:rFonts w:cs="Arial"/>
        </w:rPr>
        <w:t>Председатель предметно-цикловой комиссии __________        ________________________</w:t>
      </w:r>
    </w:p>
    <w:p w:rsidR="00ED1B0B" w:rsidRPr="00A4011F" w:rsidRDefault="00ED1B0B" w:rsidP="00ED1B0B">
      <w:pPr>
        <w:tabs>
          <w:tab w:val="left" w:pos="5700"/>
        </w:tabs>
        <w:spacing w:line="0" w:lineRule="atLeast"/>
        <w:ind w:left="40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 xml:space="preserve">  (подпись)</w:t>
      </w:r>
      <w:r w:rsidRPr="00A4011F">
        <w:rPr>
          <w:rFonts w:cs="Arial"/>
          <w:sz w:val="16"/>
          <w:szCs w:val="16"/>
        </w:rPr>
        <w:tab/>
        <w:t xml:space="preserve">                         (Ф.И.О)</w:t>
      </w: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357" w:lineRule="exact"/>
        <w:rPr>
          <w:rFonts w:cs="Arial"/>
        </w:rPr>
      </w:pPr>
    </w:p>
    <w:p w:rsidR="00ED1B0B" w:rsidRPr="00A4011F" w:rsidRDefault="00ED1B0B" w:rsidP="00ED1B0B">
      <w:pPr>
        <w:spacing w:line="264" w:lineRule="auto"/>
        <w:ind w:left="280" w:right="180"/>
        <w:rPr>
          <w:rFonts w:cs="Arial"/>
        </w:rPr>
      </w:pPr>
      <w:r w:rsidRPr="00A4011F">
        <w:rPr>
          <w:rFonts w:cs="Arial"/>
        </w:rPr>
        <w:t>Фонд оценочных средств одобрен на за</w:t>
      </w:r>
      <w:r>
        <w:rPr>
          <w:rFonts w:cs="Arial"/>
        </w:rPr>
        <w:t>седании методической комиссии</w:t>
      </w:r>
      <w:r w:rsidRPr="00A4011F">
        <w:rPr>
          <w:rFonts w:cs="Arial"/>
        </w:rPr>
        <w:t>, протокол №____ от «_____» _________ 20____г.</w:t>
      </w:r>
    </w:p>
    <w:p w:rsidR="00ED1B0B" w:rsidRPr="00A4011F" w:rsidRDefault="00ED1B0B" w:rsidP="00ED1B0B">
      <w:pPr>
        <w:spacing w:line="211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80"/>
        <w:rPr>
          <w:rFonts w:cs="Arial"/>
        </w:rPr>
      </w:pPr>
      <w:r w:rsidRPr="00A4011F">
        <w:rPr>
          <w:rFonts w:cs="Arial"/>
        </w:rPr>
        <w:t>П</w:t>
      </w:r>
      <w:r>
        <w:rPr>
          <w:rFonts w:cs="Arial"/>
        </w:rPr>
        <w:t xml:space="preserve">редседатель методической комиссии </w:t>
      </w:r>
      <w:r w:rsidRPr="00A4011F">
        <w:rPr>
          <w:rFonts w:cs="Arial"/>
        </w:rPr>
        <w:t xml:space="preserve"> __________      _____________________</w:t>
      </w:r>
    </w:p>
    <w:p w:rsidR="00ED1B0B" w:rsidRPr="00A4011F" w:rsidRDefault="00ED1B0B" w:rsidP="00ED1B0B">
      <w:pPr>
        <w:tabs>
          <w:tab w:val="left" w:pos="5700"/>
        </w:tabs>
        <w:spacing w:line="0" w:lineRule="atLeast"/>
        <w:ind w:left="4000"/>
        <w:rPr>
          <w:rFonts w:cs="Arial"/>
          <w:sz w:val="16"/>
          <w:szCs w:val="16"/>
        </w:rPr>
      </w:pPr>
      <w:r w:rsidRPr="00A4011F">
        <w:rPr>
          <w:rFonts w:cs="Arial"/>
          <w:sz w:val="16"/>
          <w:szCs w:val="16"/>
        </w:rPr>
        <w:t xml:space="preserve">       (подпись)</w:t>
      </w:r>
      <w:r w:rsidRPr="00A4011F">
        <w:rPr>
          <w:rFonts w:cs="Arial"/>
          <w:sz w:val="16"/>
          <w:szCs w:val="16"/>
        </w:rPr>
        <w:tab/>
        <w:t xml:space="preserve">      (Ф.И.О)</w:t>
      </w: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20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</w:rPr>
      </w:pPr>
      <w:r w:rsidRPr="00A4011F">
        <w:rPr>
          <w:rFonts w:cs="Arial"/>
          <w:b/>
        </w:rPr>
        <w:t>Согласовано</w:t>
      </w:r>
      <w:r w:rsidRPr="00A4011F">
        <w:rPr>
          <w:rFonts w:cs="Arial"/>
        </w:rPr>
        <w:t>:</w:t>
      </w:r>
    </w:p>
    <w:p w:rsidR="00ED1B0B" w:rsidRPr="00A4011F" w:rsidRDefault="00ED1B0B" w:rsidP="00ED1B0B">
      <w:pPr>
        <w:spacing w:line="43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rPr>
          <w:rFonts w:cs="Arial"/>
        </w:rPr>
      </w:pPr>
      <w:r w:rsidRPr="00A4011F">
        <w:rPr>
          <w:rFonts w:cs="Arial"/>
        </w:rPr>
        <w:t>___________________________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  <w:i/>
        </w:rPr>
      </w:pPr>
      <w:r w:rsidRPr="00A4011F">
        <w:rPr>
          <w:rFonts w:cs="Arial"/>
          <w:i/>
        </w:rPr>
        <w:t>Представитель организации      МП</w:t>
      </w:r>
    </w:p>
    <w:p w:rsidR="00ED1B0B" w:rsidRPr="00A4011F" w:rsidRDefault="00ED1B0B" w:rsidP="00ED1B0B">
      <w:pPr>
        <w:spacing w:line="242" w:lineRule="exact"/>
        <w:rPr>
          <w:rFonts w:cs="Arial"/>
        </w:rPr>
      </w:pPr>
    </w:p>
    <w:p w:rsidR="00ED1B0B" w:rsidRPr="00A4011F" w:rsidRDefault="00ED1B0B" w:rsidP="00ED1B0B">
      <w:pPr>
        <w:spacing w:line="0" w:lineRule="atLeast"/>
        <w:ind w:left="240"/>
        <w:rPr>
          <w:rFonts w:cs="Arial"/>
        </w:rPr>
      </w:pPr>
      <w:r w:rsidRPr="00A4011F">
        <w:rPr>
          <w:rFonts w:cs="Arial"/>
        </w:rPr>
        <w:t>________________________</w:t>
      </w:r>
    </w:p>
    <w:p w:rsidR="00ED1B0B" w:rsidRPr="00A4011F" w:rsidRDefault="00ED1B0B" w:rsidP="00ED1B0B">
      <w:pPr>
        <w:spacing w:line="240" w:lineRule="exact"/>
        <w:rPr>
          <w:rFonts w:cs="Arial"/>
        </w:rPr>
      </w:pPr>
    </w:p>
    <w:p w:rsidR="00ED1B0B" w:rsidRDefault="00ED1B0B" w:rsidP="00ED1B0B">
      <w:pPr>
        <w:spacing w:line="0" w:lineRule="atLeast"/>
        <w:ind w:left="220"/>
        <w:rPr>
          <w:rFonts w:cs="Arial"/>
        </w:rPr>
      </w:pPr>
      <w:r w:rsidRPr="00A4011F">
        <w:rPr>
          <w:rFonts w:cs="Arial"/>
        </w:rPr>
        <w:t>« ___» ___________201 __ г.</w:t>
      </w:r>
    </w:p>
    <w:p w:rsidR="00ED1B0B" w:rsidRPr="00A4011F" w:rsidRDefault="00ED1B0B" w:rsidP="00ED1B0B">
      <w:pPr>
        <w:spacing w:line="0" w:lineRule="atLeast"/>
        <w:ind w:left="220"/>
        <w:rPr>
          <w:rFonts w:cs="Arial"/>
        </w:rPr>
      </w:pPr>
    </w:p>
    <w:p w:rsidR="00ED1B0B" w:rsidRDefault="00ED1B0B" w:rsidP="00ED1B0B">
      <w:pPr>
        <w:jc w:val="center"/>
        <w:rPr>
          <w:b/>
          <w:caps/>
          <w:sz w:val="28"/>
          <w:szCs w:val="28"/>
        </w:rPr>
      </w:pPr>
    </w:p>
    <w:p w:rsidR="000D63D5" w:rsidRDefault="000D63D5" w:rsidP="000D63D5">
      <w:pPr>
        <w:pStyle w:val="Default"/>
        <w:ind w:right="283" w:firstLine="700"/>
        <w:jc w:val="both"/>
        <w:rPr>
          <w:color w:val="auto"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1C3262" w:rsidRDefault="001C3262" w:rsidP="000D63D5">
      <w:pPr>
        <w:jc w:val="center"/>
        <w:rPr>
          <w:b/>
          <w:sz w:val="28"/>
          <w:szCs w:val="28"/>
        </w:rPr>
      </w:pPr>
    </w:p>
    <w:p w:rsidR="000D63D5" w:rsidRPr="001C3262" w:rsidRDefault="000D63D5" w:rsidP="000D63D5">
      <w:pPr>
        <w:jc w:val="center"/>
        <w:rPr>
          <w:b/>
          <w:caps/>
        </w:rPr>
      </w:pPr>
      <w:r w:rsidRPr="001C3262">
        <w:rPr>
          <w:b/>
          <w:caps/>
        </w:rPr>
        <w:lastRenderedPageBreak/>
        <w:t>1. паспорт ПРОГРАММЫ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63D5" w:rsidRPr="001C3262" w:rsidRDefault="00163AB7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ПП. 02</w:t>
      </w:r>
      <w:r w:rsidR="00ED1B0B" w:rsidRPr="001C3262">
        <w:rPr>
          <w:b/>
        </w:rPr>
        <w:t xml:space="preserve"> Производственная</w:t>
      </w:r>
      <w:r w:rsidR="000D63D5" w:rsidRPr="001C3262">
        <w:rPr>
          <w:b/>
        </w:rPr>
        <w:t xml:space="preserve"> практика 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D63D5" w:rsidRPr="001C3262" w:rsidRDefault="000D63D5" w:rsidP="0016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1C3262">
        <w:rPr>
          <w:b/>
        </w:rPr>
        <w:t>1.1. Область применения программы</w:t>
      </w:r>
    </w:p>
    <w:p w:rsidR="000D63D5" w:rsidRPr="001C3262" w:rsidRDefault="000D63D5" w:rsidP="00163AB7">
      <w:pPr>
        <w:ind w:firstLine="720"/>
        <w:jc w:val="both"/>
      </w:pPr>
    </w:p>
    <w:p w:rsidR="00C5142A" w:rsidRPr="001C3262" w:rsidRDefault="00C5142A" w:rsidP="00163AB7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D1B0B" w:rsidRPr="001C3262">
        <w:rPr>
          <w:rFonts w:ascii="Times New Roman" w:hAnsi="Times New Roman"/>
          <w:sz w:val="24"/>
          <w:szCs w:val="24"/>
        </w:rPr>
        <w:t>производствен</w:t>
      </w:r>
      <w:r w:rsidRPr="001C3262">
        <w:rPr>
          <w:rFonts w:ascii="Times New Roman" w:hAnsi="Times New Roman"/>
          <w:sz w:val="24"/>
          <w:szCs w:val="24"/>
        </w:rPr>
        <w:t xml:space="preserve">ной практики по </w:t>
      </w:r>
      <w:r w:rsidR="00163AB7">
        <w:rPr>
          <w:rFonts w:ascii="Times New Roman" w:hAnsi="Times New Roman"/>
          <w:sz w:val="24"/>
          <w:szCs w:val="24"/>
        </w:rPr>
        <w:t>ПМ. 02</w:t>
      </w:r>
      <w:r w:rsidR="00ED1B0B" w:rsidRPr="00163AB7">
        <w:rPr>
          <w:rFonts w:ascii="Times New Roman" w:hAnsi="Times New Roman"/>
          <w:sz w:val="24"/>
          <w:szCs w:val="24"/>
        </w:rPr>
        <w:t>«</w:t>
      </w:r>
      <w:r w:rsidR="00163AB7" w:rsidRPr="00163AB7">
        <w:rPr>
          <w:rFonts w:ascii="Times New Roman" w:hAnsi="Times New Roman"/>
          <w:sz w:val="24"/>
          <w:szCs w:val="24"/>
        </w:rPr>
        <w:t>Организация деятельности коллектива исполнителей</w:t>
      </w:r>
      <w:r w:rsidR="00ED1B0B" w:rsidRPr="001C3262">
        <w:rPr>
          <w:rFonts w:ascii="Times New Roman" w:hAnsi="Times New Roman"/>
          <w:sz w:val="24"/>
          <w:szCs w:val="24"/>
        </w:rPr>
        <w:t>»</w:t>
      </w:r>
      <w:r w:rsidRPr="001C3262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по специальности 23.02.03 «Техническое обслуживание и ремонт автомобильного транспорта»в части освоения основных видов профессиональной деятельности (ВПД):Техническое обслуживание и ремонт автотранспорта и соответствующих профессиональных компетенций (ПК):</w:t>
      </w:r>
    </w:p>
    <w:p w:rsidR="00163AB7" w:rsidRPr="00163AB7" w:rsidRDefault="00163AB7" w:rsidP="00163AB7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63AB7">
        <w:rPr>
          <w:rFonts w:ascii="Times New Roman" w:hAnsi="Times New Roman"/>
          <w:sz w:val="24"/>
          <w:szCs w:val="24"/>
        </w:rPr>
        <w:t>ПК.2</w:t>
      </w:r>
      <w:r w:rsidR="00C5142A" w:rsidRPr="00163AB7">
        <w:rPr>
          <w:rFonts w:ascii="Times New Roman" w:hAnsi="Times New Roman"/>
          <w:sz w:val="24"/>
          <w:szCs w:val="24"/>
        </w:rPr>
        <w:t>.1.</w:t>
      </w:r>
      <w:r w:rsidRPr="00163AB7">
        <w:rPr>
          <w:rFonts w:ascii="Times New Roman" w:hAnsi="Times New Roman"/>
          <w:sz w:val="24"/>
          <w:szCs w:val="24"/>
        </w:rPr>
        <w:t xml:space="preserve"> Планировать и организовывать работы по техническому обслуживанию и ремонту автотранспорта </w:t>
      </w:r>
    </w:p>
    <w:p w:rsidR="00163AB7" w:rsidRPr="00163AB7" w:rsidRDefault="00163AB7" w:rsidP="00163AB7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63AB7">
        <w:rPr>
          <w:rFonts w:ascii="Times New Roman" w:hAnsi="Times New Roman"/>
          <w:sz w:val="24"/>
          <w:szCs w:val="24"/>
        </w:rPr>
        <w:t>ПК.2</w:t>
      </w:r>
      <w:r w:rsidR="00C5142A" w:rsidRPr="00163AB7">
        <w:rPr>
          <w:rFonts w:ascii="Times New Roman" w:hAnsi="Times New Roman"/>
          <w:sz w:val="24"/>
          <w:szCs w:val="24"/>
        </w:rPr>
        <w:t>.2.</w:t>
      </w:r>
      <w:r w:rsidRPr="00163AB7">
        <w:rPr>
          <w:rFonts w:ascii="Times New Roman" w:hAnsi="Times New Roman"/>
          <w:sz w:val="24"/>
          <w:szCs w:val="24"/>
        </w:rPr>
        <w:t xml:space="preserve"> Контролировать и оценивать качество работы исполнителей работ </w:t>
      </w:r>
    </w:p>
    <w:p w:rsidR="00C5142A" w:rsidRPr="00163AB7" w:rsidRDefault="00163AB7" w:rsidP="00163AB7">
      <w:pPr>
        <w:pStyle w:val="ac"/>
        <w:tabs>
          <w:tab w:val="left" w:leader="underscore" w:pos="9658"/>
        </w:tabs>
        <w:spacing w:after="0" w:line="240" w:lineRule="auto"/>
        <w:ind w:right="-57" w:firstLine="720"/>
        <w:rPr>
          <w:rFonts w:ascii="Times New Roman" w:hAnsi="Times New Roman"/>
          <w:sz w:val="24"/>
          <w:szCs w:val="24"/>
        </w:rPr>
      </w:pPr>
      <w:r w:rsidRPr="00163AB7">
        <w:rPr>
          <w:rFonts w:ascii="Times New Roman" w:hAnsi="Times New Roman"/>
          <w:sz w:val="24"/>
          <w:szCs w:val="24"/>
        </w:rPr>
        <w:t>ПК.2</w:t>
      </w:r>
      <w:r w:rsidR="00C5142A" w:rsidRPr="00163AB7">
        <w:rPr>
          <w:rFonts w:ascii="Times New Roman" w:hAnsi="Times New Roman"/>
          <w:sz w:val="24"/>
          <w:szCs w:val="24"/>
        </w:rPr>
        <w:t xml:space="preserve">.3. </w:t>
      </w:r>
      <w:r w:rsidRPr="00163AB7">
        <w:rPr>
          <w:rFonts w:ascii="Times New Roman" w:hAnsi="Times New Roman"/>
          <w:sz w:val="24"/>
          <w:szCs w:val="24"/>
        </w:rPr>
        <w:t>Организовывать безопасное ведение работ при техническом обслуживании и ремонте автотранспорта</w:t>
      </w:r>
      <w:r w:rsidR="00C5142A" w:rsidRPr="00163AB7">
        <w:rPr>
          <w:rFonts w:ascii="Times New Roman" w:hAnsi="Times New Roman"/>
          <w:sz w:val="24"/>
          <w:szCs w:val="24"/>
        </w:rPr>
        <w:t>.</w:t>
      </w:r>
    </w:p>
    <w:p w:rsidR="000D63D5" w:rsidRPr="001C3262" w:rsidRDefault="00ED1B0B" w:rsidP="00163AB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1C3262">
        <w:rPr>
          <w:color w:val="000000"/>
        </w:rPr>
        <w:t>Рабочая программа производствен</w:t>
      </w:r>
      <w:r w:rsidR="000D63D5" w:rsidRPr="001C3262">
        <w:rPr>
          <w:color w:val="000000"/>
        </w:rPr>
        <w:t xml:space="preserve">ной  практики является разделом основной профессиональной образовательной программы  по  специальности   </w:t>
      </w:r>
      <w:r w:rsidR="000D63D5" w:rsidRPr="001C3262">
        <w:rPr>
          <w:b/>
          <w:bCs/>
        </w:rPr>
        <w:t xml:space="preserve">23.02.03 Техническое обслуживание и ремонт автомобильного транспорта </w:t>
      </w:r>
      <w:r w:rsidR="000D63D5" w:rsidRPr="001C3262">
        <w:rPr>
          <w:color w:val="000000"/>
        </w:rPr>
        <w:t>вчасти освоения программы профессионального модуля ПМ.0</w:t>
      </w:r>
      <w:r w:rsidR="00163AB7">
        <w:rPr>
          <w:color w:val="000000"/>
        </w:rPr>
        <w:t>2</w:t>
      </w:r>
    </w:p>
    <w:p w:rsidR="00163AB7" w:rsidRPr="00163AB7" w:rsidRDefault="00163AB7" w:rsidP="00163AB7">
      <w:pPr>
        <w:spacing w:line="276" w:lineRule="auto"/>
        <w:ind w:firstLine="720"/>
        <w:jc w:val="both"/>
      </w:pPr>
      <w:r w:rsidRPr="00163AB7">
        <w:t>Программа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эксплуатации транспортно-технологических машин и комплексов. Опыт работы не требуется.</w:t>
      </w:r>
    </w:p>
    <w:p w:rsidR="000D63D5" w:rsidRPr="001C3262" w:rsidRDefault="000D63D5" w:rsidP="0016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D63D5" w:rsidRPr="001C3262" w:rsidRDefault="000D63D5" w:rsidP="0016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1C3262">
        <w:rPr>
          <w:b/>
        </w:rPr>
        <w:t>1.2. Место дисциплины в структуре основной профессиональной образовательной программы:</w:t>
      </w:r>
    </w:p>
    <w:p w:rsidR="000D63D5" w:rsidRPr="001C3262" w:rsidRDefault="00ED1B0B" w:rsidP="00163AB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C3262">
        <w:rPr>
          <w:color w:val="000000"/>
        </w:rPr>
        <w:t>Производствен</w:t>
      </w:r>
      <w:r w:rsidR="000D63D5" w:rsidRPr="001C3262">
        <w:rPr>
          <w:color w:val="000000"/>
        </w:rPr>
        <w:t>ная практика является обязательным разделом ОПОП, обеспечивающим практико-ориентированную подготовку обучающихся и относится к дисциплинам профессионального цикла.</w:t>
      </w:r>
    </w:p>
    <w:p w:rsidR="000D63D5" w:rsidRPr="001C3262" w:rsidRDefault="000D63D5" w:rsidP="0016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0D63D5" w:rsidRPr="001C3262" w:rsidRDefault="000D63D5" w:rsidP="00163AB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C3262">
        <w:rPr>
          <w:b/>
        </w:rPr>
        <w:t xml:space="preserve">1.3. Цели и задачи </w:t>
      </w:r>
      <w:r w:rsidR="001C3262">
        <w:rPr>
          <w:b/>
          <w:bCs/>
          <w:color w:val="000000"/>
        </w:rPr>
        <w:t>производствен</w:t>
      </w:r>
      <w:r w:rsidR="001C3262" w:rsidRPr="001C3262">
        <w:rPr>
          <w:b/>
          <w:bCs/>
          <w:color w:val="000000"/>
        </w:rPr>
        <w:t>ной</w:t>
      </w:r>
      <w:r w:rsidRPr="001C3262">
        <w:rPr>
          <w:b/>
        </w:rPr>
        <w:t xml:space="preserve"> практики</w:t>
      </w:r>
    </w:p>
    <w:p w:rsidR="001C3262" w:rsidRDefault="00AD1351" w:rsidP="00163AB7">
      <w:pPr>
        <w:pStyle w:val="ac"/>
        <w:tabs>
          <w:tab w:val="left" w:leader="underscore" w:pos="9658"/>
        </w:tabs>
        <w:spacing w:before="280" w:after="0" w:line="240" w:lineRule="auto"/>
        <w:ind w:left="140" w:right="140" w:firstLine="72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 w:rsidR="001C3262">
        <w:rPr>
          <w:rFonts w:ascii="Times New Roman" w:hAnsi="Times New Roman"/>
          <w:sz w:val="24"/>
          <w:szCs w:val="24"/>
        </w:rPr>
        <w:t xml:space="preserve"> профессиональной деятельностью.</w:t>
      </w:r>
    </w:p>
    <w:p w:rsidR="001C3262" w:rsidRPr="001C3262" w:rsidRDefault="001C3262" w:rsidP="00163AB7">
      <w:pPr>
        <w:pStyle w:val="ac"/>
        <w:tabs>
          <w:tab w:val="left" w:leader="underscore" w:pos="9658"/>
        </w:tabs>
        <w:spacing w:after="0" w:line="240" w:lineRule="auto"/>
        <w:ind w:left="140" w:right="140" w:firstLine="720"/>
        <w:rPr>
          <w:rFonts w:ascii="Times New Roman" w:hAnsi="Times New Roman"/>
          <w:sz w:val="24"/>
          <w:szCs w:val="24"/>
        </w:rPr>
      </w:pPr>
    </w:p>
    <w:p w:rsidR="00AD1351" w:rsidRPr="001C3262" w:rsidRDefault="001C3262" w:rsidP="00163AB7">
      <w:pPr>
        <w:pStyle w:val="71"/>
        <w:spacing w:before="0" w:after="297" w:line="317" w:lineRule="exact"/>
        <w:ind w:right="1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1C3262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результатам освоения учебной практики:</w:t>
      </w:r>
    </w:p>
    <w:p w:rsidR="001C3262" w:rsidRPr="001C3262" w:rsidRDefault="001C3262" w:rsidP="001C3262">
      <w:pPr>
        <w:pStyle w:val="a5"/>
        <w:ind w:left="0" w:right="123" w:firstLine="540"/>
      </w:pPr>
      <w:r w:rsidRPr="001C3262">
        <w:t>В результате прохождения учебной практики по видам профессиональной деятельности обучающихся должен иметь практический опыт:</w:t>
      </w:r>
    </w:p>
    <w:p w:rsidR="001C3262" w:rsidRPr="001F6B1B" w:rsidRDefault="001C3262" w:rsidP="001C3262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1C3262" w:rsidRPr="001F6B1B" w:rsidTr="00E14BA2">
        <w:tc>
          <w:tcPr>
            <w:tcW w:w="5068" w:type="dxa"/>
            <w:shd w:val="clear" w:color="auto" w:fill="auto"/>
          </w:tcPr>
          <w:p w:rsidR="001C3262" w:rsidRPr="001F6B1B" w:rsidRDefault="001C3262" w:rsidP="00E14BA2">
            <w:pPr>
              <w:jc w:val="center"/>
            </w:pPr>
            <w:r w:rsidRPr="001F6B1B">
              <w:t>ВПД</w:t>
            </w:r>
          </w:p>
        </w:tc>
        <w:tc>
          <w:tcPr>
            <w:tcW w:w="5069" w:type="dxa"/>
            <w:shd w:val="clear" w:color="auto" w:fill="auto"/>
          </w:tcPr>
          <w:p w:rsidR="001C3262" w:rsidRPr="001F6B1B" w:rsidRDefault="001C3262" w:rsidP="00E14BA2">
            <w:pPr>
              <w:jc w:val="center"/>
            </w:pPr>
            <w:r w:rsidRPr="001F6B1B">
              <w:t xml:space="preserve">Требования к </w:t>
            </w:r>
            <w:r>
              <w:t>практическому опыту</w:t>
            </w:r>
          </w:p>
        </w:tc>
      </w:tr>
      <w:tr w:rsidR="00163AB7" w:rsidRPr="001F6B1B" w:rsidTr="00E14BA2">
        <w:tc>
          <w:tcPr>
            <w:tcW w:w="5068" w:type="dxa"/>
            <w:shd w:val="clear" w:color="auto" w:fill="auto"/>
          </w:tcPr>
          <w:p w:rsidR="00163AB7" w:rsidRPr="001F6B1B" w:rsidRDefault="00163AB7" w:rsidP="000D1BCB">
            <w:r>
              <w:t>Организация деятельности коллектива исполнителей</w:t>
            </w:r>
          </w:p>
        </w:tc>
        <w:tc>
          <w:tcPr>
            <w:tcW w:w="5069" w:type="dxa"/>
            <w:shd w:val="clear" w:color="auto" w:fill="auto"/>
          </w:tcPr>
          <w:p w:rsidR="00163AB7" w:rsidRPr="00C327D2" w:rsidRDefault="00163AB7" w:rsidP="000D1BCB">
            <w:pPr>
              <w:rPr>
                <w:b/>
              </w:rPr>
            </w:pPr>
            <w:r w:rsidRPr="00C327D2">
              <w:rPr>
                <w:b/>
              </w:rPr>
              <w:t>Иметь практический опыт:</w:t>
            </w:r>
          </w:p>
          <w:p w:rsidR="00163AB7" w:rsidRPr="001D4CFC" w:rsidRDefault="00163AB7" w:rsidP="000D1BC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D4CFC">
              <w:t>- планирования и организации работ производственного поста, участка;</w:t>
            </w:r>
          </w:p>
          <w:p w:rsidR="00163AB7" w:rsidRPr="001D4CFC" w:rsidRDefault="00163AB7" w:rsidP="000D1BC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D4CFC">
              <w:t>- проверки качества выполняемых работ;</w:t>
            </w:r>
          </w:p>
          <w:p w:rsidR="00163AB7" w:rsidRPr="001D4CFC" w:rsidRDefault="00163AB7" w:rsidP="000D1BC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D4CFC">
              <w:t>- оценки экономической эффективности производственной деятельности;</w:t>
            </w:r>
          </w:p>
          <w:p w:rsidR="00163AB7" w:rsidRPr="001F6B1B" w:rsidRDefault="00163AB7" w:rsidP="000D1BCB">
            <w:pPr>
              <w:ind w:firstLine="284"/>
            </w:pPr>
            <w:r w:rsidRPr="001D4CFC">
              <w:t>- обеспечения безопасности труда на производственном участке.</w:t>
            </w:r>
          </w:p>
        </w:tc>
      </w:tr>
    </w:tbl>
    <w:p w:rsidR="001C3262" w:rsidRPr="001C3262" w:rsidRDefault="001C3262" w:rsidP="001C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2"/>
          <w:szCs w:val="28"/>
        </w:rPr>
      </w:pPr>
    </w:p>
    <w:p w:rsidR="000D63D5" w:rsidRPr="001C3262" w:rsidRDefault="000D63D5" w:rsidP="0016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 w:rsidRPr="001C3262">
        <w:rPr>
          <w:rStyle w:val="FontStyle72"/>
          <w:sz w:val="24"/>
          <w:szCs w:val="24"/>
        </w:rPr>
        <w:lastRenderedPageBreak/>
        <w:t>1.</w:t>
      </w:r>
      <w:r w:rsidR="001C3262">
        <w:rPr>
          <w:b/>
          <w:bCs/>
        </w:rPr>
        <w:t>5</w:t>
      </w:r>
      <w:r w:rsidRPr="001C3262">
        <w:rPr>
          <w:b/>
          <w:bCs/>
        </w:rPr>
        <w:t xml:space="preserve"> Количество часов на ос</w:t>
      </w:r>
      <w:r w:rsidR="00ED1B0B" w:rsidRPr="001C3262">
        <w:rPr>
          <w:b/>
          <w:bCs/>
        </w:rPr>
        <w:t>воение программы производствен</w:t>
      </w:r>
      <w:r w:rsidRPr="001C3262">
        <w:rPr>
          <w:b/>
          <w:bCs/>
        </w:rPr>
        <w:t>ной практики:</w:t>
      </w:r>
    </w:p>
    <w:p w:rsidR="001C3262" w:rsidRDefault="001C3262" w:rsidP="001C3262"/>
    <w:p w:rsidR="001C3262" w:rsidRDefault="001C3262" w:rsidP="001C3262">
      <w:r w:rsidRPr="001F6B1B">
        <w:t>Всего - </w:t>
      </w:r>
      <w:r w:rsidR="00163AB7">
        <w:t>144</w:t>
      </w:r>
      <w:r w:rsidRPr="001F6B1B">
        <w:t xml:space="preserve"> час</w:t>
      </w:r>
      <w:r w:rsidR="00163AB7">
        <w:t>а</w:t>
      </w:r>
      <w:r w:rsidRPr="001F6B1B">
        <w:t>, в том числе:</w:t>
      </w:r>
      <w:r w:rsidRPr="001F6B1B">
        <w:br/>
        <w:t>В рамках освоения ПМ 0</w:t>
      </w:r>
      <w:r w:rsidR="00163AB7">
        <w:t>2 – 144 часа</w:t>
      </w:r>
      <w:r>
        <w:t>.</w:t>
      </w:r>
    </w:p>
    <w:p w:rsidR="001C3262" w:rsidRDefault="001C3262" w:rsidP="001C3262">
      <w:pPr>
        <w:jc w:val="center"/>
        <w:rPr>
          <w:b/>
          <w:bCs/>
        </w:rPr>
      </w:pPr>
    </w:p>
    <w:p w:rsidR="001C3262" w:rsidRPr="001C3262" w:rsidRDefault="001C3262" w:rsidP="001C3262">
      <w:pPr>
        <w:jc w:val="center"/>
      </w:pPr>
      <w:r w:rsidRPr="001C3262">
        <w:rPr>
          <w:b/>
          <w:bCs/>
        </w:rPr>
        <w:t>2. РЕЗУЛЬТАТЫ ОСВОЕНИЯ РАБОЧЕЙ ПРОГРАММЫ УЧЕБНОЙ ПРАКТИКИ</w:t>
      </w:r>
    </w:p>
    <w:p w:rsidR="001C3262" w:rsidRDefault="001C3262" w:rsidP="001C3262">
      <w:pPr>
        <w:pStyle w:val="ac"/>
        <w:spacing w:after="0" w:line="317" w:lineRule="exact"/>
        <w:ind w:left="60" w:right="-159" w:firstLine="660"/>
        <w:rPr>
          <w:rFonts w:ascii="Times New Roman" w:hAnsi="Times New Roman"/>
          <w:sz w:val="24"/>
          <w:szCs w:val="24"/>
        </w:rPr>
      </w:pPr>
    </w:p>
    <w:p w:rsidR="001C3262" w:rsidRPr="001C3262" w:rsidRDefault="001C3262" w:rsidP="001C3262">
      <w:pPr>
        <w:pStyle w:val="ac"/>
        <w:spacing w:after="0" w:line="317" w:lineRule="exact"/>
        <w:ind w:left="60" w:right="-159" w:firstLine="660"/>
        <w:rPr>
          <w:rFonts w:ascii="Times New Roman" w:hAnsi="Times New Roman"/>
          <w:sz w:val="24"/>
          <w:szCs w:val="24"/>
        </w:rPr>
      </w:pPr>
      <w:r w:rsidRPr="001C3262">
        <w:rPr>
          <w:rFonts w:ascii="Times New Roman" w:hAnsi="Times New Roman"/>
          <w:sz w:val="24"/>
          <w:szCs w:val="24"/>
        </w:rPr>
        <w:t>Результатом освоения программы производственной</w:t>
      </w:r>
      <w:r w:rsidRPr="001C3262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практики и, в целом, </w:t>
      </w:r>
      <w:r w:rsidRPr="001C3262">
        <w:rPr>
          <w:rFonts w:ascii="Times New Roman" w:hAnsi="Times New Roman"/>
          <w:sz w:val="24"/>
          <w:szCs w:val="24"/>
        </w:rPr>
        <w:t>профессионального модуля ПМ.</w:t>
      </w:r>
      <w:r w:rsidRPr="00163AB7">
        <w:rPr>
          <w:rFonts w:ascii="Times New Roman" w:hAnsi="Times New Roman"/>
          <w:sz w:val="24"/>
          <w:szCs w:val="24"/>
        </w:rPr>
        <w:t>0</w:t>
      </w:r>
      <w:r w:rsidR="00163AB7" w:rsidRPr="00163AB7">
        <w:rPr>
          <w:rFonts w:ascii="Times New Roman" w:hAnsi="Times New Roman"/>
          <w:sz w:val="24"/>
          <w:szCs w:val="24"/>
        </w:rPr>
        <w:t xml:space="preserve">2 </w:t>
      </w:r>
      <w:r w:rsidRPr="00163AB7">
        <w:rPr>
          <w:rFonts w:ascii="Times New Roman" w:hAnsi="Times New Roman"/>
          <w:b/>
          <w:sz w:val="24"/>
          <w:szCs w:val="24"/>
        </w:rPr>
        <w:t>«</w:t>
      </w:r>
      <w:r w:rsidR="00163AB7" w:rsidRPr="00163AB7">
        <w:rPr>
          <w:rFonts w:ascii="Times New Roman" w:hAnsi="Times New Roman"/>
          <w:sz w:val="24"/>
          <w:szCs w:val="24"/>
        </w:rPr>
        <w:t>Организация деятельности коллектива исполнителей</w:t>
      </w:r>
      <w:r w:rsidRPr="00163AB7">
        <w:rPr>
          <w:rFonts w:ascii="Times New Roman" w:hAnsi="Times New Roman"/>
          <w:sz w:val="24"/>
          <w:szCs w:val="24"/>
        </w:rPr>
        <w:t>»</w:t>
      </w:r>
      <w:r w:rsidRPr="001C3262">
        <w:rPr>
          <w:rFonts w:ascii="Times New Roman" w:hAnsi="Times New Roman"/>
          <w:sz w:val="24"/>
          <w:szCs w:val="24"/>
        </w:rPr>
        <w:t xml:space="preserve"> является овладение обучающимися видом профессиональной деятельности: </w:t>
      </w:r>
      <w:r w:rsidRPr="001C3262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автотранспорта</w:t>
      </w:r>
      <w:r w:rsidRPr="001C3262">
        <w:rPr>
          <w:rFonts w:ascii="Times New Roman" w:hAnsi="Times New Roman"/>
          <w:sz w:val="24"/>
          <w:szCs w:val="24"/>
        </w:rPr>
        <w:t>,  в том числе профессиональными (ПК) и общими (ОК) компетенциями:</w:t>
      </w:r>
    </w:p>
    <w:p w:rsidR="000D63D5" w:rsidRPr="004D5BB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tbl>
      <w:tblPr>
        <w:tblW w:w="492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8812"/>
      </w:tblGrid>
      <w:tr w:rsidR="00163AB7" w:rsidRPr="001C6E3B" w:rsidTr="00163AB7">
        <w:trPr>
          <w:trHeight w:val="651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B7" w:rsidRPr="00F851D5" w:rsidRDefault="00163AB7" w:rsidP="000D1BCB">
            <w:pPr>
              <w:widowControl w:val="0"/>
              <w:suppressAutoHyphens/>
              <w:jc w:val="center"/>
              <w:rPr>
                <w:b/>
              </w:rPr>
            </w:pPr>
            <w:r w:rsidRPr="00F851D5">
              <w:rPr>
                <w:b/>
              </w:rPr>
              <w:t>Код</w:t>
            </w:r>
          </w:p>
        </w:tc>
        <w:tc>
          <w:tcPr>
            <w:tcW w:w="4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AB7" w:rsidRPr="00F851D5" w:rsidRDefault="00163AB7" w:rsidP="000D1BCB">
            <w:pPr>
              <w:widowControl w:val="0"/>
              <w:suppressAutoHyphens/>
              <w:jc w:val="center"/>
              <w:rPr>
                <w:b/>
              </w:rPr>
            </w:pPr>
            <w:r w:rsidRPr="00F851D5">
              <w:rPr>
                <w:b/>
              </w:rPr>
              <w:t>Наименование результата обучения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>
              <w:t>ПК 2.1</w:t>
            </w:r>
          </w:p>
        </w:tc>
        <w:tc>
          <w:tcPr>
            <w:tcW w:w="4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jc w:val="both"/>
              <w:rPr>
                <w:color w:val="000000"/>
              </w:rPr>
            </w:pPr>
            <w:r w:rsidRPr="003934A8">
              <w:t>Планировать и о</w:t>
            </w:r>
            <w:r w:rsidRPr="003934A8">
              <w:rPr>
                <w:color w:val="000000"/>
              </w:rPr>
              <w:t>рганизовывать работы по техническому обслуживанию и ремонту автотранспорта</w:t>
            </w:r>
            <w:r w:rsidRPr="003934A8">
              <w:t>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>
              <w:t>ПК 2.2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jc w:val="both"/>
            </w:pPr>
            <w:r w:rsidRPr="003934A8">
              <w:t>Контролировать и оценивать качество работы исполнителей работ.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7E5744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 xml:space="preserve">ПК </w:t>
            </w:r>
            <w:r>
              <w:t>2</w:t>
            </w:r>
            <w:r w:rsidRPr="00BF5FBB">
              <w:rPr>
                <w:lang w:val="en-US"/>
              </w:rPr>
              <w:t>.3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3934A8" w:rsidRDefault="00163AB7" w:rsidP="000D1BCB">
            <w:pPr>
              <w:jc w:val="both"/>
            </w:pPr>
            <w:r w:rsidRPr="003934A8"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1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 w:rsidRPr="00573BF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2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 w:rsidRPr="00573BFA">
              <w:t xml:space="preserve">Организовывать собственную деятельность, </w:t>
            </w:r>
            <w:r>
              <w:t xml:space="preserve">выбирать типовые методы и </w:t>
            </w:r>
            <w:r w:rsidRPr="00573BFA">
              <w:t xml:space="preserve"> способы выполнения профессиональных задач, оценивать их эффективность и качество.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3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4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 w:rsidRPr="00573BFA">
              <w:t>Осуществлять поиск</w:t>
            </w:r>
            <w:r>
              <w:t xml:space="preserve"> и использование </w:t>
            </w:r>
            <w:r w:rsidRPr="00573BFA">
              <w:t>информации, необходимой для</w:t>
            </w:r>
            <w:r>
              <w:t xml:space="preserve"> эффективного выполнения п</w:t>
            </w:r>
            <w:r w:rsidRPr="00573BFA">
              <w:t>рофессиональных задач, профессионального и личностного развития.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5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 w:rsidRPr="00573BFA">
              <w:t>Использовать информационно-коммуникационные технологии</w:t>
            </w:r>
            <w:r>
              <w:t xml:space="preserve"> в  п</w:t>
            </w:r>
            <w:r w:rsidRPr="00573BFA">
              <w:t>рофессиональной деятельности.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6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widowControl w:val="0"/>
              <w:suppressAutoHyphens/>
              <w:jc w:val="both"/>
            </w:pPr>
            <w:r w:rsidRPr="00573BFA">
              <w:t>Работать в коллективе и команде,эффективно общаться с коллегами, руководством, потребителями.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7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>
              <w:t>Брать на себя ответственность за работу членов команды (подчиненных), р</w:t>
            </w:r>
            <w:r w:rsidRPr="00573BFA">
              <w:t>езультат выполнения заданий.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>ОК 8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 w:rsidRPr="00573BF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63AB7" w:rsidRPr="001C6E3B" w:rsidTr="00163AB7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B7" w:rsidRPr="00BF5FBB" w:rsidRDefault="00163AB7" w:rsidP="000D1BCB">
            <w:pPr>
              <w:widowControl w:val="0"/>
              <w:suppressAutoHyphens/>
              <w:spacing w:line="360" w:lineRule="auto"/>
              <w:jc w:val="both"/>
            </w:pPr>
            <w:r w:rsidRPr="00BF5FBB">
              <w:t xml:space="preserve">ОК 9 </w:t>
            </w:r>
          </w:p>
        </w:tc>
        <w:tc>
          <w:tcPr>
            <w:tcW w:w="4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AB7" w:rsidRPr="00573BFA" w:rsidRDefault="00163AB7" w:rsidP="000D1BCB">
            <w:pPr>
              <w:pStyle w:val="ae"/>
              <w:widowControl w:val="0"/>
              <w:ind w:left="0" w:firstLine="0"/>
              <w:jc w:val="both"/>
            </w:pPr>
            <w:r>
              <w:t>Ориентироваться в условиях частой смены  т</w:t>
            </w:r>
            <w:r w:rsidRPr="00573BFA">
              <w:t>ехнологий в профессиональной деятельности.</w:t>
            </w:r>
          </w:p>
        </w:tc>
      </w:tr>
    </w:tbl>
    <w:p w:rsidR="001C3262" w:rsidRDefault="001C3262" w:rsidP="001C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C3262" w:rsidRDefault="001C3262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63D5" w:rsidRPr="001C3262" w:rsidRDefault="001C3262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3</w:t>
      </w:r>
      <w:r w:rsidR="000D63D5" w:rsidRPr="001C3262">
        <w:rPr>
          <w:b/>
        </w:rPr>
        <w:t>. СТРУКТУРА И СОД</w:t>
      </w:r>
      <w:r w:rsidR="00ED1B0B" w:rsidRPr="001C3262">
        <w:rPr>
          <w:b/>
        </w:rPr>
        <w:t>ЕРЖАНИЕ ПРОИЗВОДСТВЕН</w:t>
      </w:r>
      <w:r w:rsidR="000D63D5" w:rsidRPr="001C3262">
        <w:rPr>
          <w:b/>
        </w:rPr>
        <w:t>НОЙ ПРАКТИКИ</w:t>
      </w:r>
    </w:p>
    <w:p w:rsidR="000D63D5" w:rsidRPr="001C3262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D63D5" w:rsidRDefault="00EB366A" w:rsidP="00ED1B0B">
      <w:pPr>
        <w:ind w:left="720"/>
        <w:rPr>
          <w:rFonts w:eastAsia="Calibri"/>
          <w:bCs/>
        </w:rPr>
      </w:pPr>
      <w:r>
        <w:rPr>
          <w:b/>
        </w:rPr>
        <w:t>3</w:t>
      </w:r>
      <w:r w:rsidR="00ED1B0B" w:rsidRPr="001C3262">
        <w:rPr>
          <w:b/>
        </w:rPr>
        <w:t>.1. Объем производствен</w:t>
      </w:r>
      <w:r w:rsidR="000D63D5" w:rsidRPr="001C3262">
        <w:rPr>
          <w:b/>
        </w:rPr>
        <w:t>ной практики и виды работ</w:t>
      </w:r>
    </w:p>
    <w:p w:rsidR="00EB366A" w:rsidRPr="001C3262" w:rsidRDefault="00EB366A" w:rsidP="00ED1B0B">
      <w:pPr>
        <w:ind w:left="720"/>
        <w:rPr>
          <w:u w:val="single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0D63D5" w:rsidRPr="003E6CB3" w:rsidTr="00EB366A">
        <w:tc>
          <w:tcPr>
            <w:tcW w:w="7020" w:type="dxa"/>
          </w:tcPr>
          <w:p w:rsidR="000D63D5" w:rsidRPr="003E6CB3" w:rsidRDefault="000D63D5" w:rsidP="00163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E6CB3">
              <w:rPr>
                <w:b/>
              </w:rPr>
              <w:t>Вид</w:t>
            </w:r>
            <w:r w:rsidR="00163AB7" w:rsidRPr="003E6CB3">
              <w:rPr>
                <w:b/>
              </w:rPr>
              <w:t>ы работ</w:t>
            </w:r>
          </w:p>
        </w:tc>
        <w:tc>
          <w:tcPr>
            <w:tcW w:w="288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E6CB3">
              <w:rPr>
                <w:b/>
              </w:rPr>
              <w:t>Объем часов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Обязательная учебная нагрузка (всего)</w:t>
            </w:r>
          </w:p>
        </w:tc>
        <w:tc>
          <w:tcPr>
            <w:tcW w:w="288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</w:t>
            </w:r>
            <w:r w:rsidR="00163AB7" w:rsidRPr="003E6CB3">
              <w:t>44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63D5" w:rsidRPr="003E6CB3" w:rsidRDefault="00163AB7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Общий инструктаж студентов по технике безопасности на рабочих местах. Ознакомление с работой предприятия и технической службы. Изучение взаимодействия технической службы с другими структурными подразделениями.</w:t>
            </w:r>
          </w:p>
        </w:tc>
        <w:tc>
          <w:tcPr>
            <w:tcW w:w="2880" w:type="dxa"/>
          </w:tcPr>
          <w:p w:rsidR="000D63D5" w:rsidRPr="003E6CB3" w:rsidRDefault="00163AB7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12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E6CB3">
              <w:lastRenderedPageBreak/>
              <w:t>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</w:tc>
        <w:tc>
          <w:tcPr>
            <w:tcW w:w="288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</w:t>
            </w:r>
            <w:r w:rsidR="003E6CB3" w:rsidRPr="003E6CB3">
              <w:t>8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rPr>
                <w:bCs/>
              </w:rPr>
              <w:t>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 Изучение условий труда в производственном подразделении, правил и порядка аттестации рабочих мест.  Изучение системы организации оплаты труда рабочих.</w:t>
            </w:r>
          </w:p>
        </w:tc>
        <w:tc>
          <w:tcPr>
            <w:tcW w:w="288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24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Составление паспорта рабочего места с учетом нормативной документации. Изучение должностных обязанностей техника по ТО и ремонту автомобилей (мастера). Ознакомление и изучение управленческой документации мастера. Составление табеля учета рабочего времени. Разработка технологических карт по одному или нескольким видам выполняемых работ.</w:t>
            </w:r>
          </w:p>
        </w:tc>
        <w:tc>
          <w:tcPr>
            <w:tcW w:w="288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18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 Анализ стиля руководства и методов управления мастера. Выявление проблем и принятие управленческих решений по их устранению. Изучение методов мотивации работников, принятых в производственном подразделении. Изучение и проведение контроля деятельности коллектива исполнителей. Выполнение поручений начальника технической службы и (или) мастера производственного подразделения по организации деятельности коллектива исполнителей.</w:t>
            </w:r>
          </w:p>
        </w:tc>
        <w:tc>
          <w:tcPr>
            <w:tcW w:w="288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</w:t>
            </w:r>
            <w:r w:rsidR="003E6CB3" w:rsidRPr="003E6CB3">
              <w:t>8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Изучение и оценка системы менеджмента качества выполняемых работ по ТО и ремонту автомобилей. Разработка мероприятий по улучшению качество услуг по ТО и ремонту автомобилей.</w:t>
            </w:r>
          </w:p>
        </w:tc>
        <w:tc>
          <w:tcPr>
            <w:tcW w:w="288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18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t>Изучение инструкций по технике безопасности на рабочем месте и в производственном подразделении. Составление перечня мероприятий по обеспечению и профилактике безопасных условий труда на рабочих местах и в производственном подразделении. Изучение обеспечения экологической безопасности в процессе производства. Разработка мероприятий по профилактике загрязнений окружающей среды</w:t>
            </w:r>
          </w:p>
        </w:tc>
        <w:tc>
          <w:tcPr>
            <w:tcW w:w="2880" w:type="dxa"/>
          </w:tcPr>
          <w:p w:rsidR="000D63D5" w:rsidRPr="003E6CB3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 w:rsidRPr="003E6CB3">
              <w:t>1</w:t>
            </w:r>
            <w:r w:rsidR="003E6CB3" w:rsidRPr="003E6CB3">
              <w:t>8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3E6CB3">
              <w:t>Формулирование выводов и предложений по итогам практики. Утверждение у руководителя производственной практики.</w:t>
            </w:r>
          </w:p>
        </w:tc>
        <w:tc>
          <w:tcPr>
            <w:tcW w:w="288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</w:pPr>
            <w:r w:rsidRPr="003E6CB3">
              <w:t>12</w:t>
            </w:r>
          </w:p>
        </w:tc>
      </w:tr>
      <w:tr w:rsidR="000D63D5" w:rsidRPr="003E6CB3" w:rsidTr="00EB366A">
        <w:tc>
          <w:tcPr>
            <w:tcW w:w="702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CB3">
              <w:rPr>
                <w:bCs/>
              </w:rPr>
              <w:t>Подготовка доклада, презентации по практике и защита отчета.</w:t>
            </w:r>
          </w:p>
        </w:tc>
        <w:tc>
          <w:tcPr>
            <w:tcW w:w="2880" w:type="dxa"/>
          </w:tcPr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CB3">
              <w:t>6</w:t>
            </w:r>
          </w:p>
        </w:tc>
      </w:tr>
    </w:tbl>
    <w:p w:rsidR="000D63D5" w:rsidRPr="001C3262" w:rsidRDefault="000D63D5" w:rsidP="000D63D5">
      <w:pPr>
        <w:ind w:firstLine="708"/>
        <w:rPr>
          <w:b/>
        </w:rPr>
        <w:sectPr w:rsidR="000D63D5" w:rsidRPr="001C3262" w:rsidSect="00A92C8A">
          <w:headerReference w:type="default" r:id="rId8"/>
          <w:footerReference w:type="even" r:id="rId9"/>
          <w:footerReference w:type="default" r:id="rId10"/>
          <w:pgSz w:w="11905" w:h="16837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0D63D5" w:rsidRPr="00C42824" w:rsidRDefault="00EB366A" w:rsidP="000D63D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D63D5" w:rsidRPr="00C42824">
        <w:rPr>
          <w:b/>
          <w:sz w:val="28"/>
          <w:szCs w:val="28"/>
        </w:rPr>
        <w:t>.2 Тематический план и содерж</w:t>
      </w:r>
      <w:r w:rsidR="003E6CB3">
        <w:rPr>
          <w:b/>
          <w:sz w:val="28"/>
          <w:szCs w:val="28"/>
        </w:rPr>
        <w:t>ание производствен</w:t>
      </w:r>
      <w:r w:rsidR="000D63D5">
        <w:rPr>
          <w:b/>
          <w:sz w:val="28"/>
          <w:szCs w:val="28"/>
        </w:rPr>
        <w:t xml:space="preserve">ной практики </w:t>
      </w:r>
    </w:p>
    <w:p w:rsidR="000D63D5" w:rsidRPr="004D5BBA" w:rsidRDefault="000D63D5" w:rsidP="000D63D5">
      <w:pPr>
        <w:ind w:firstLine="708"/>
        <w:rPr>
          <w:i/>
          <w:sz w:val="20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366"/>
        <w:gridCol w:w="9318"/>
        <w:gridCol w:w="2131"/>
        <w:gridCol w:w="1555"/>
      </w:tblGrid>
      <w:tr w:rsidR="000D63D5" w:rsidRPr="00EB366A" w:rsidTr="00DB4703">
        <w:trPr>
          <w:trHeight w:val="20"/>
          <w:tblHeader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</w:rPr>
            </w:pPr>
            <w:r w:rsidRPr="00EB366A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Объем часов</w:t>
            </w:r>
          </w:p>
        </w:tc>
        <w:tc>
          <w:tcPr>
            <w:tcW w:w="1555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Уровень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 xml:space="preserve"> освоения</w:t>
            </w:r>
          </w:p>
        </w:tc>
      </w:tr>
      <w:tr w:rsidR="000D63D5" w:rsidRPr="00EB366A" w:rsidTr="00EB366A">
        <w:trPr>
          <w:trHeight w:val="91"/>
        </w:trPr>
        <w:tc>
          <w:tcPr>
            <w:tcW w:w="207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B366A">
              <w:rPr>
                <w:b/>
                <w:bCs/>
              </w:rPr>
              <w:t>Раздел 1.</w:t>
            </w:r>
          </w:p>
        </w:tc>
        <w:tc>
          <w:tcPr>
            <w:tcW w:w="9684" w:type="dxa"/>
            <w:gridSpan w:val="2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213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shd w:val="clear" w:color="auto" w:fill="C0C0C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 w:val="restart"/>
          </w:tcPr>
          <w:p w:rsidR="000D63D5" w:rsidRPr="00EB366A" w:rsidRDefault="000D63D5" w:rsidP="00DB47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66A">
              <w:rPr>
                <w:b/>
                <w:bCs/>
              </w:rPr>
              <w:t>Тема 1.1</w:t>
            </w:r>
          </w:p>
          <w:p w:rsidR="003E6CB3" w:rsidRPr="003E6CB3" w:rsidRDefault="003E6CB3" w:rsidP="003E6CB3">
            <w:pPr>
              <w:jc w:val="center"/>
            </w:pPr>
            <w:r w:rsidRPr="003E6CB3">
              <w:t>Изучение работы организации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84" w:type="dxa"/>
            <w:gridSpan w:val="2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5" w:type="dxa"/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D63D5" w:rsidRPr="00EB366A" w:rsidTr="00DB4703">
        <w:trPr>
          <w:trHeight w:val="20"/>
        </w:trPr>
        <w:tc>
          <w:tcPr>
            <w:tcW w:w="2071" w:type="dxa"/>
            <w:vMerge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rPr>
                <w:bCs/>
              </w:rPr>
              <w:t>1</w:t>
            </w: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D63D5" w:rsidRPr="003E6CB3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E6CB3">
              <w:t>Уметь выполнять правила внутреннего распорядка предприятия. Структура, состав и задачи предприятия. Режим работы и отдыха. Организация деятельности технической службы. Техника безопасности.</w:t>
            </w:r>
          </w:p>
        </w:tc>
        <w:tc>
          <w:tcPr>
            <w:tcW w:w="2131" w:type="dxa"/>
            <w:shd w:val="clear" w:color="auto" w:fill="auto"/>
          </w:tcPr>
          <w:p w:rsidR="003E6CB3" w:rsidRPr="00EB366A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D63D5" w:rsidRPr="00EB366A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3E6CB3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1.2</w:t>
            </w:r>
            <w:r w:rsidRPr="003E6CB3">
              <w:rPr>
                <w:bCs/>
              </w:rPr>
              <w:t>Материально-техническая база предприятия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1</w:t>
            </w:r>
          </w:p>
        </w:tc>
        <w:tc>
          <w:tcPr>
            <w:tcW w:w="9318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6CB3" w:rsidRPr="003E6CB3" w:rsidRDefault="003E6CB3" w:rsidP="003E6CB3">
            <w:pPr>
              <w:ind w:firstLine="317"/>
              <w:jc w:val="both"/>
            </w:pPr>
            <w:r w:rsidRPr="003E6CB3">
              <w:t>Оценка и анализ материально-технического оснащения на предприятии и технологического процесса. Материально-техническое оснащение постов. Виды производств и их структура. Технология производства.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1E437B" w:rsidP="001E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1.3</w:t>
            </w:r>
            <w:r w:rsidR="001E437B" w:rsidRPr="001E437B">
              <w:rPr>
                <w:bCs/>
              </w:rPr>
              <w:t>Техническое нормирование и организация труда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1E437B" w:rsidRPr="001E437B" w:rsidRDefault="001E437B" w:rsidP="001E437B">
            <w:pPr>
              <w:ind w:firstLine="317"/>
              <w:jc w:val="both"/>
              <w:rPr>
                <w:bCs/>
              </w:rPr>
            </w:pPr>
            <w:r w:rsidRPr="001E437B">
              <w:t xml:space="preserve">Анализ и оценка </w:t>
            </w:r>
            <w:r w:rsidRPr="001E437B">
              <w:rPr>
                <w:bCs/>
              </w:rPr>
              <w:t>количественного и качественного состава рабочих. Системы повышения квалификации и профессиональной переподготовки. Системы организации оплаты труда рабочих. Количество рабочих, их квалификация, распределение по профессиям и разрядам.Система организации оплаты труда рабочих.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1.4</w:t>
            </w:r>
            <w:r w:rsidR="001E437B" w:rsidRPr="001E437B">
              <w:rPr>
                <w:bCs/>
              </w:rPr>
              <w:t>Техническая и управленческая документация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1E437B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E437B">
              <w:t xml:space="preserve">Анализ управленческой документации, </w:t>
            </w:r>
            <w:r w:rsidRPr="001E437B">
              <w:rPr>
                <w:bCs/>
              </w:rPr>
              <w:t>должностных обязанностей техника по ТО и ремонту автомобилей (мастера). Разработка и оформление технической и управленческой документации.</w:t>
            </w:r>
            <w:r w:rsidRPr="001E437B">
              <w:t xml:space="preserve"> Изучение правил составления и оформления технической и управленческой документации.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</w:t>
            </w:r>
            <w:r w:rsidR="001E437B">
              <w:rPr>
                <w:bCs/>
                <w:i/>
              </w:rPr>
              <w:t>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1.5</w:t>
            </w:r>
            <w:r w:rsidR="001E437B" w:rsidRPr="001E437B">
              <w:rPr>
                <w:bCs/>
              </w:rPr>
              <w:t>Управление коллективом исполнителей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1E437B" w:rsidRPr="001E437B" w:rsidRDefault="001E437B" w:rsidP="001E437B">
            <w:pPr>
              <w:ind w:firstLine="317"/>
              <w:jc w:val="both"/>
              <w:rPr>
                <w:u w:val="single"/>
              </w:rPr>
            </w:pPr>
            <w:r w:rsidRPr="001E437B">
              <w:t>Анализ организации деятельности коллектива исполнителей. Основы принятия управленческих решений. Методы управления коллективом исполнителей на участке. Система организации деятельности коллектива исполнителей.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1.6</w:t>
            </w:r>
            <w:r w:rsidR="001E437B" w:rsidRPr="001E437B">
              <w:rPr>
                <w:bCs/>
              </w:rPr>
              <w:t>Система менеджмента качества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1E437B" w:rsidRPr="001E437B" w:rsidRDefault="001E437B" w:rsidP="001E437B">
            <w:pPr>
              <w:ind w:firstLine="317"/>
              <w:jc w:val="both"/>
            </w:pPr>
            <w:r w:rsidRPr="001E437B">
              <w:t>Оценка системы менеджмента качества. Принятие решений по улучшению качества услуг. Стандартизация и сертификация работ по ТО и ремонту автомобилей. Методы контроля и оценки качества работ. Показатели качества работ. Мероприятия по улучшению качества работ.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</w:t>
            </w:r>
            <w:r w:rsidR="001E437B">
              <w:rPr>
                <w:bCs/>
                <w:i/>
              </w:rPr>
              <w:t>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1.7</w:t>
            </w:r>
            <w:r w:rsidR="001E437B" w:rsidRPr="001E437B">
              <w:rPr>
                <w:bCs/>
              </w:rPr>
              <w:t>Экологизация производства и безопасность труда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1E437B" w:rsidRPr="001E437B" w:rsidRDefault="001E437B" w:rsidP="001E437B">
            <w:pPr>
              <w:ind w:firstLine="317"/>
              <w:jc w:val="both"/>
            </w:pPr>
            <w:r w:rsidRPr="001E437B">
              <w:t>Оценка эффективности мероприятий по обеспечению и профилактике безопасных условий труда на рабочих местах. Разработка мероприятий по профилактике загрязнений окружающей среды. Инструкции по технике безопасности на рабочем месте и в производственном подразделении. Нормативы по обеспечению экологической безопасности в процессе производства.</w:t>
            </w:r>
          </w:p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1E4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366A">
              <w:rPr>
                <w:b/>
                <w:bCs/>
              </w:rPr>
              <w:lastRenderedPageBreak/>
              <w:t>Тема 1.8</w:t>
            </w:r>
            <w:r w:rsidR="001E437B" w:rsidRPr="001E437B">
              <w:rPr>
                <w:bCs/>
              </w:rPr>
              <w:t>Обработка информации, составление отчета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1E437B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E437B">
              <w:t>Формулирование выводов и предложений по итогам практики. Утверждение у руководителя производственной практики.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D63D5" w:rsidRPr="00EB366A" w:rsidTr="00DB4703">
        <w:trPr>
          <w:trHeight w:val="859"/>
        </w:trPr>
        <w:tc>
          <w:tcPr>
            <w:tcW w:w="2071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B366A">
              <w:rPr>
                <w:b/>
                <w:bCs/>
              </w:rPr>
              <w:t>Тема 1.9</w:t>
            </w:r>
            <w:r w:rsidR="001E437B" w:rsidRPr="001E437B">
              <w:rPr>
                <w:bCs/>
              </w:rPr>
              <w:t>Итоговая конференция по практике</w:t>
            </w:r>
          </w:p>
        </w:tc>
        <w:tc>
          <w:tcPr>
            <w:tcW w:w="366" w:type="dxa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18" w:type="dxa"/>
          </w:tcPr>
          <w:p w:rsidR="000D63D5" w:rsidRPr="001E437B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E437B">
              <w:rPr>
                <w:bCs/>
              </w:rPr>
              <w:t>Подготовка доклада, презентации по практике и защита отчета.</w:t>
            </w:r>
          </w:p>
        </w:tc>
        <w:tc>
          <w:tcPr>
            <w:tcW w:w="2131" w:type="dxa"/>
            <w:shd w:val="clear" w:color="auto" w:fill="auto"/>
          </w:tcPr>
          <w:p w:rsidR="000D63D5" w:rsidRPr="00EB366A" w:rsidRDefault="001E437B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2</w:t>
            </w:r>
          </w:p>
        </w:tc>
      </w:tr>
      <w:tr w:rsidR="000D63D5" w:rsidRPr="00EB366A" w:rsidTr="00EB366A">
        <w:trPr>
          <w:trHeight w:val="20"/>
        </w:trPr>
        <w:tc>
          <w:tcPr>
            <w:tcW w:w="11755" w:type="dxa"/>
            <w:gridSpan w:val="3"/>
            <w:shd w:val="clear" w:color="auto" w:fill="948A54" w:themeFill="background2" w:themeFillShade="80"/>
          </w:tcPr>
          <w:p w:rsidR="000D63D5" w:rsidRPr="00EB366A" w:rsidRDefault="000D63D5" w:rsidP="00EB3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366A">
              <w:rPr>
                <w:b/>
                <w:bCs/>
              </w:rPr>
              <w:t>Всего:</w:t>
            </w:r>
          </w:p>
        </w:tc>
        <w:tc>
          <w:tcPr>
            <w:tcW w:w="2131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B366A">
              <w:rPr>
                <w:bCs/>
                <w:i/>
              </w:rPr>
              <w:t>1</w:t>
            </w:r>
            <w:r w:rsidR="001E437B">
              <w:rPr>
                <w:bCs/>
                <w:i/>
              </w:rPr>
              <w:t>44</w:t>
            </w:r>
          </w:p>
        </w:tc>
        <w:tc>
          <w:tcPr>
            <w:tcW w:w="1555" w:type="dxa"/>
            <w:shd w:val="clear" w:color="auto" w:fill="948A54" w:themeFill="background2" w:themeFillShade="80"/>
          </w:tcPr>
          <w:p w:rsidR="000D63D5" w:rsidRPr="00EB366A" w:rsidRDefault="000D63D5" w:rsidP="00DB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D63D5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D63D5" w:rsidRDefault="000D63D5" w:rsidP="000D6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0D63D5" w:rsidRDefault="00E36CCD" w:rsidP="000D6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45pt;margin-top:78.5pt;width:33.4pt;height:25.4pt;z-index:251661312" stroked="f">
            <v:textbox style="mso-next-textbox:#_x0000_s1027">
              <w:txbxContent>
                <w:p w:rsidR="000D63D5" w:rsidRPr="00EB366A" w:rsidRDefault="000D63D5" w:rsidP="000D63D5">
                  <w:pPr>
                    <w:rPr>
                      <w:color w:val="808080"/>
                    </w:rPr>
                  </w:pPr>
                </w:p>
              </w:txbxContent>
            </v:textbox>
            <w10:wrap type="square"/>
          </v:shape>
        </w:pic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EB366A" w:rsidRPr="009F35F5" w:rsidRDefault="00EB366A" w:rsidP="00EB3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0D63D5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0D63D5" w:rsidSect="00C32603">
          <w:pgSz w:w="16837" w:h="11905" w:orient="landscape" w:code="9"/>
          <w:pgMar w:top="1021" w:right="851" w:bottom="737" w:left="851" w:header="454" w:footer="454" w:gutter="0"/>
          <w:pgNumType w:start="9"/>
          <w:cols w:space="720"/>
          <w:titlePg/>
          <w:docGrid w:linePitch="360"/>
        </w:sectPr>
      </w:pPr>
    </w:p>
    <w:p w:rsidR="000D63D5" w:rsidRPr="00EB366A" w:rsidRDefault="00EB366A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366A">
        <w:rPr>
          <w:b/>
          <w:caps/>
        </w:rPr>
        <w:lastRenderedPageBreak/>
        <w:t>4</w:t>
      </w:r>
      <w:r w:rsidR="000D63D5" w:rsidRPr="00EB366A">
        <w:rPr>
          <w:b/>
          <w:caps/>
        </w:rPr>
        <w:t xml:space="preserve">. условия реализации программы </w:t>
      </w:r>
      <w:r w:rsidR="00ED1B0B" w:rsidRPr="00EB366A">
        <w:rPr>
          <w:b/>
          <w:caps/>
        </w:rPr>
        <w:t>ПРОИЗВОДСТВЕН</w:t>
      </w:r>
      <w:r w:rsidR="000D63D5" w:rsidRPr="00EB366A">
        <w:rPr>
          <w:b/>
          <w:caps/>
        </w:rPr>
        <w:t>ной практики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D63D5" w:rsidRPr="00EB366A" w:rsidRDefault="00EB366A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366A">
        <w:rPr>
          <w:b/>
          <w:bCs/>
        </w:rPr>
        <w:t>4</w:t>
      </w:r>
      <w:r w:rsidR="000D63D5" w:rsidRPr="00EB366A">
        <w:rPr>
          <w:b/>
          <w:bCs/>
        </w:rPr>
        <w:t>.1. Требования к минимальному материально-техническому обеспечению</w:t>
      </w:r>
    </w:p>
    <w:p w:rsidR="004E6784" w:rsidRPr="004E6784" w:rsidRDefault="004E6784" w:rsidP="004E6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E6784">
        <w:rPr>
          <w:bCs/>
        </w:rPr>
        <w:t xml:space="preserve">Реализация </w:t>
      </w:r>
      <w:r w:rsidRPr="004E6784">
        <w:t>производственной практики осуществляется:</w:t>
      </w:r>
    </w:p>
    <w:p w:rsidR="004E6784" w:rsidRPr="004E6784" w:rsidRDefault="004E6784" w:rsidP="004E6784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4E6784">
        <w:t>на предприятиях и в организациях эксплуатирующих автотранспортную технику и имеющих собственную материально-техническую базу для технического обслуживания и текущего ремонта автотранспортных средств,</w:t>
      </w:r>
    </w:p>
    <w:p w:rsidR="004E6784" w:rsidRPr="004E6784" w:rsidRDefault="004E6784" w:rsidP="004E6784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4E6784">
        <w:rPr>
          <w:bCs/>
          <w:color w:val="000000"/>
        </w:rPr>
        <w:t>в комплексных АТП,</w:t>
      </w:r>
      <w:r w:rsidRPr="004E6784">
        <w:rPr>
          <w:color w:val="000000"/>
        </w:rPr>
        <w:t>обеспечивающих выполнение транспортировки грузов или перевозки пассажиров, хранения, ТО и текущего ремонта подвижного состава;</w:t>
      </w:r>
    </w:p>
    <w:p w:rsidR="004E6784" w:rsidRPr="004E6784" w:rsidRDefault="004E6784" w:rsidP="004E6784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4E6784">
        <w:t>на станциях технического обслуживания автомобилей.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rPr>
          <w:bCs/>
          <w:i/>
        </w:rPr>
        <w:t>Технические средства обучения</w:t>
      </w:r>
      <w:r w:rsidRPr="00EB366A">
        <w:rPr>
          <w:bCs/>
        </w:rPr>
        <w:t xml:space="preserve">: </w:t>
      </w:r>
    </w:p>
    <w:p w:rsidR="000D63D5" w:rsidRPr="00EB366A" w:rsidRDefault="000D63D5" w:rsidP="000D6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B366A">
        <w:rPr>
          <w:bCs/>
        </w:rPr>
        <w:t>компьютер с лицензионным программным обеспечением и выходом в интернет, мультимедиапроектор</w:t>
      </w:r>
    </w:p>
    <w:p w:rsidR="000D63D5" w:rsidRPr="00EB366A" w:rsidRDefault="000D63D5" w:rsidP="000D63D5">
      <w:pPr>
        <w:rPr>
          <w:bCs/>
          <w:i/>
        </w:rPr>
      </w:pPr>
    </w:p>
    <w:p w:rsidR="000D63D5" w:rsidRPr="00EB366A" w:rsidRDefault="000D63D5" w:rsidP="000D63D5">
      <w:pPr>
        <w:pStyle w:val="5"/>
        <w:ind w:firstLine="0"/>
        <w:jc w:val="left"/>
        <w:rPr>
          <w:sz w:val="24"/>
        </w:rPr>
      </w:pPr>
    </w:p>
    <w:p w:rsidR="000D63D5" w:rsidRPr="00EB366A" w:rsidRDefault="00EB366A" w:rsidP="000D63D5">
      <w:pPr>
        <w:pStyle w:val="5"/>
        <w:ind w:firstLine="0"/>
        <w:jc w:val="left"/>
        <w:rPr>
          <w:b w:val="0"/>
          <w:sz w:val="24"/>
        </w:rPr>
      </w:pPr>
      <w:r w:rsidRPr="00EB366A">
        <w:rPr>
          <w:sz w:val="24"/>
        </w:rPr>
        <w:t>4</w:t>
      </w:r>
      <w:r w:rsidR="000D63D5" w:rsidRPr="00EB366A">
        <w:rPr>
          <w:sz w:val="24"/>
        </w:rPr>
        <w:t xml:space="preserve">.2. Информационное обеспечение обучения  </w:t>
      </w:r>
      <w:r w:rsidR="000D63D5" w:rsidRPr="00EB366A">
        <w:rPr>
          <w:b w:val="0"/>
          <w:sz w:val="24"/>
        </w:rPr>
        <w:t>(перечень рекомендуемых учебных изданий, Интернет-ресурсов, дополнительной литературы)</w:t>
      </w:r>
    </w:p>
    <w:p w:rsidR="000D63D5" w:rsidRPr="00EB366A" w:rsidRDefault="000D63D5" w:rsidP="000D63D5"/>
    <w:p w:rsidR="004E6784" w:rsidRPr="004E6784" w:rsidRDefault="004E6784" w:rsidP="004E6784">
      <w:pPr>
        <w:pStyle w:val="21"/>
        <w:tabs>
          <w:tab w:val="left" w:pos="505"/>
        </w:tabs>
        <w:spacing w:before="3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6784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E6784" w:rsidRPr="004E6784" w:rsidRDefault="004E6784" w:rsidP="004E6784">
      <w:pPr>
        <w:numPr>
          <w:ilvl w:val="0"/>
          <w:numId w:val="11"/>
        </w:numPr>
        <w:spacing w:line="276" w:lineRule="auto"/>
        <w:ind w:left="851" w:hanging="284"/>
        <w:jc w:val="both"/>
      </w:pPr>
      <w:r w:rsidRPr="004E6784">
        <w:t xml:space="preserve">Виноградов В.М. Организация производства технического обслуживания и ремонта автомобилей: учеб.пособие для студ. проф. образования / В.М. Виноградов, И.В. Бухтеева, В.Н. Редин. – 2-е изд., перераб. – М.: Издательский центр «Академия», 2012 . – 272 с. </w:t>
      </w:r>
    </w:p>
    <w:p w:rsidR="004E6784" w:rsidRPr="004E6784" w:rsidRDefault="004E6784" w:rsidP="004E6784">
      <w:pPr>
        <w:numPr>
          <w:ilvl w:val="0"/>
          <w:numId w:val="11"/>
        </w:numPr>
        <w:spacing w:line="276" w:lineRule="auto"/>
        <w:ind w:left="851" w:hanging="284"/>
        <w:jc w:val="both"/>
      </w:pPr>
      <w:r w:rsidRPr="004E6784">
        <w:rPr>
          <w:bCs/>
        </w:rPr>
        <w:t>Епифанов Л.И., Епифанова Е.А. Техническое обслуживание и ремонт автомобильного транспорта – М.: Инфра-М, 2014.</w:t>
      </w:r>
    </w:p>
    <w:p w:rsidR="004E6784" w:rsidRPr="004E6784" w:rsidRDefault="004E6784" w:rsidP="004E6784">
      <w:pPr>
        <w:numPr>
          <w:ilvl w:val="0"/>
          <w:numId w:val="11"/>
        </w:numPr>
        <w:spacing w:line="276" w:lineRule="auto"/>
        <w:ind w:left="851" w:hanging="284"/>
        <w:jc w:val="both"/>
      </w:pPr>
      <w:r w:rsidRPr="004E6784">
        <w:rPr>
          <w:bCs/>
          <w:color w:val="000000"/>
        </w:rPr>
        <w:t>Светлов М.В.</w:t>
      </w:r>
      <w:r w:rsidRPr="004E6784">
        <w:rPr>
          <w:color w:val="000000"/>
        </w:rPr>
        <w:t>Техническое обслуживание и ремонт автомобильного транспорта. Дипломное проектирование : учебно-методическое пособие / М.В. Светлов. — 3-е изд., стер. —М. : КНОРУС, 2013. — 320 с. — (Среднее профессиональное образование)</w:t>
      </w:r>
      <w:r w:rsidRPr="004E6784">
        <w:rPr>
          <w:lang w:eastAsia="ko-KR"/>
        </w:rPr>
        <w:t>.</w:t>
      </w:r>
    </w:p>
    <w:p w:rsidR="004E6784" w:rsidRPr="004E6784" w:rsidRDefault="004E6784" w:rsidP="004E6784">
      <w:pPr>
        <w:pStyle w:val="101"/>
        <w:spacing w:before="30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E6784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E6784" w:rsidRPr="004E6784" w:rsidRDefault="004E6784" w:rsidP="004E678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  <w:rPr>
          <w:bCs/>
        </w:rPr>
      </w:pPr>
      <w:r w:rsidRPr="004E6784">
        <w:rPr>
          <w:bCs/>
          <w:color w:val="000000"/>
        </w:rPr>
        <w:t>Колубаев Б.Д., Туревсюш И.С.</w:t>
      </w:r>
      <w:r w:rsidRPr="004E6784">
        <w:rPr>
          <w:color w:val="000000"/>
        </w:rPr>
        <w:t>Дипломное проектирование станций технического обслуживания автомобилей: учеб, пособие / Б.Д. Колубаев, И.С. Турсвский. — М.: ИД «ФОРУМ»: ИНФРА-М, 2014. — 240 с.: ил. — (Профессиональ</w:t>
      </w:r>
      <w:r w:rsidRPr="004E6784">
        <w:rPr>
          <w:color w:val="000000"/>
        </w:rPr>
        <w:softHyphen/>
        <w:t>ное образование).</w:t>
      </w:r>
    </w:p>
    <w:p w:rsidR="004E6784" w:rsidRPr="004E6784" w:rsidRDefault="004E6784" w:rsidP="004E678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284"/>
      </w:pPr>
      <w:r w:rsidRPr="004E6784">
        <w:rPr>
          <w:lang w:eastAsia="ko-KR"/>
        </w:rPr>
        <w:t xml:space="preserve">Туревский И.С. </w:t>
      </w:r>
      <w:r w:rsidRPr="004E6784">
        <w:rPr>
          <w:color w:val="000000"/>
        </w:rPr>
        <w:t xml:space="preserve">Дипломное проектирование автотранспортных предприятий учебное пособие. — М: ИД «ФОРУМ»: ИНФРЛ-М, 2015. — 240 с. ил. — (Профессиональное </w:t>
      </w:r>
    </w:p>
    <w:p w:rsidR="00EB366A" w:rsidRPr="00EB366A" w:rsidRDefault="00EB366A" w:rsidP="00EB366A">
      <w:pPr>
        <w:pStyle w:val="221"/>
        <w:spacing w:after="0" w:line="360" w:lineRule="auto"/>
        <w:jc w:val="left"/>
        <w:rPr>
          <w:sz w:val="24"/>
          <w:szCs w:val="24"/>
        </w:rPr>
      </w:pPr>
    </w:p>
    <w:p w:rsidR="00EB366A" w:rsidRPr="00EB366A" w:rsidRDefault="00EB366A" w:rsidP="00EB366A">
      <w:pPr>
        <w:pStyle w:val="221"/>
        <w:spacing w:after="0" w:line="240" w:lineRule="auto"/>
        <w:rPr>
          <w:sz w:val="24"/>
          <w:szCs w:val="24"/>
        </w:rPr>
      </w:pPr>
      <w:r w:rsidRPr="00EB366A">
        <w:rPr>
          <w:sz w:val="24"/>
          <w:szCs w:val="24"/>
        </w:rPr>
        <w:t>5</w:t>
      </w:r>
      <w:r w:rsidR="009A5176" w:rsidRPr="00EB366A">
        <w:rPr>
          <w:sz w:val="24"/>
          <w:szCs w:val="24"/>
        </w:rPr>
        <w:t>. КОНТРОЛЬ И ОЦЕНКА РЕЗУЛЬТАТОВ ОСВОЕНИЯ УЧЕБНОЙ  ПРАКТИКИ ПО ТЕХНИЧЕСКОМУ ОБСЛУЖИВАНИЮ АВТОМОБИЛЕЙ</w:t>
      </w:r>
    </w:p>
    <w:p w:rsidR="00EB366A" w:rsidRPr="00EB366A" w:rsidRDefault="00EB366A" w:rsidP="00EB366A">
      <w:pPr>
        <w:pStyle w:val="221"/>
        <w:spacing w:after="0" w:line="240" w:lineRule="auto"/>
        <w:rPr>
          <w:sz w:val="24"/>
          <w:szCs w:val="24"/>
        </w:rPr>
      </w:pPr>
    </w:p>
    <w:p w:rsidR="009A5176" w:rsidRPr="00EB366A" w:rsidRDefault="009A5176" w:rsidP="00EB366A">
      <w:pPr>
        <w:pStyle w:val="ac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EB366A" w:rsidRPr="00EB366A">
        <w:rPr>
          <w:rFonts w:ascii="Times New Roman" w:hAnsi="Times New Roman"/>
          <w:bCs/>
          <w:sz w:val="24"/>
          <w:szCs w:val="24"/>
        </w:rPr>
        <w:t>производственной</w:t>
      </w:r>
      <w:r w:rsidRPr="00EB366A">
        <w:rPr>
          <w:rFonts w:ascii="Times New Roman" w:hAnsi="Times New Roman"/>
          <w:sz w:val="24"/>
          <w:szCs w:val="24"/>
        </w:rPr>
        <w:t xml:space="preserve"> практики осуществляется мастером или преподавателем в форме зачета. По завершению практики обучающийся проходит квалификационные испытания  которые входят в комплексный </w:t>
      </w:r>
      <w:r w:rsidRPr="00EB366A">
        <w:rPr>
          <w:rFonts w:ascii="Times New Roman" w:hAnsi="Times New Roman"/>
          <w:sz w:val="24"/>
          <w:szCs w:val="24"/>
        </w:rPr>
        <w:lastRenderedPageBreak/>
        <w:t>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9A5176" w:rsidRPr="00EB366A" w:rsidRDefault="009A5176" w:rsidP="009A5176">
      <w:pPr>
        <w:pStyle w:val="ac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9A5176" w:rsidRPr="00EB366A" w:rsidRDefault="009A5176" w:rsidP="009A5176">
      <w:pPr>
        <w:pStyle w:val="ac"/>
        <w:spacing w:after="236" w:line="240" w:lineRule="auto"/>
        <w:ind w:right="-185"/>
        <w:rPr>
          <w:rFonts w:ascii="Times New Roman" w:hAnsi="Times New Roman"/>
          <w:sz w:val="24"/>
          <w:szCs w:val="24"/>
        </w:rPr>
      </w:pPr>
      <w:r w:rsidRPr="00EB366A">
        <w:rPr>
          <w:rFonts w:ascii="Times New Roman" w:hAnsi="Times New Roman"/>
          <w:sz w:val="24"/>
          <w:szCs w:val="24"/>
        </w:rPr>
        <w:t>По результатам освоения каждого вида профессиональной деятельности обучающимся выдается документ государственного образца - сертификат.</w:t>
      </w:r>
    </w:p>
    <w:tbl>
      <w:tblPr>
        <w:tblW w:w="94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590"/>
        <w:gridCol w:w="2710"/>
      </w:tblGrid>
      <w:tr w:rsidR="004E6784" w:rsidTr="004E6784">
        <w:tc>
          <w:tcPr>
            <w:tcW w:w="312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590" w:type="dxa"/>
            <w:vAlign w:val="center"/>
          </w:tcPr>
          <w:p w:rsidR="004E6784" w:rsidRPr="009D11B9" w:rsidRDefault="004E6784" w:rsidP="000D1BCB">
            <w:pPr>
              <w:jc w:val="center"/>
              <w:rPr>
                <w:bCs/>
              </w:rPr>
            </w:pPr>
            <w:r w:rsidRPr="009D11B9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71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4E6784" w:rsidTr="004E6784">
        <w:tc>
          <w:tcPr>
            <w:tcW w:w="312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bCs/>
                <w:i/>
              </w:rPr>
            </w:pPr>
            <w:r w:rsidRPr="009D11B9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9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i/>
              </w:rPr>
            </w:pPr>
            <w:r w:rsidRPr="009D11B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71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i/>
              </w:rPr>
            </w:pPr>
            <w:r w:rsidRPr="009D11B9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4E6784" w:rsidTr="004E6784">
        <w:tc>
          <w:tcPr>
            <w:tcW w:w="3120" w:type="dxa"/>
          </w:tcPr>
          <w:p w:rsidR="004E6784" w:rsidRDefault="004E6784" w:rsidP="000D1BCB">
            <w:r w:rsidRPr="009D11B9">
              <w:rPr>
                <w:sz w:val="22"/>
                <w:szCs w:val="22"/>
              </w:rPr>
              <w:t xml:space="preserve">ПК 2.1. </w:t>
            </w:r>
            <w:r w:rsidRPr="003934A8">
              <w:t>Планировать и о</w:t>
            </w:r>
            <w:r w:rsidRPr="009D11B9">
              <w:rPr>
                <w:color w:val="000000"/>
              </w:rPr>
              <w:t>рганизовывать работы по техническому обслуживанию и ремонту автотранспорта</w:t>
            </w:r>
            <w:r w:rsidRPr="003934A8">
              <w:t>.</w:t>
            </w:r>
          </w:p>
        </w:tc>
        <w:tc>
          <w:tcPr>
            <w:tcW w:w="359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 w:rsidRPr="009D11B9">
              <w:rPr>
                <w:color w:val="000000"/>
              </w:rPr>
              <w:t>точность расчетов годового объема работ ТО и текущего ремонта автотранспорта АТП в соответствии с нормативами и требованиями Положения о техническом обслуживании и ремонте подвижного состава автомобильного транспорта (далее Положения);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 w:rsidRPr="009D11B9">
              <w:rPr>
                <w:iCs/>
                <w:color w:val="000000"/>
              </w:rPr>
              <w:t xml:space="preserve">достаточность и полнота выбранных методов организации и управления производством, для </w:t>
            </w:r>
            <w:r w:rsidRPr="009D11B9">
              <w:rPr>
                <w:color w:val="000000"/>
              </w:rPr>
              <w:t>по</w:t>
            </w:r>
            <w:r w:rsidRPr="009D11B9">
              <w:rPr>
                <w:color w:val="000000"/>
              </w:rPr>
              <w:softHyphen/>
              <w:t>вышения производительности труда, качества выполняемых работ, безопасных и благоприятных условий труда, снижения простоев подвижного состава;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 w:rsidRPr="009D11B9">
              <w:rPr>
                <w:color w:val="000000"/>
              </w:rPr>
              <w:t>оптимальность выбранного режима работы, его достаточность для эффективного использования;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 w:rsidRPr="009D11B9">
              <w:rPr>
                <w:color w:val="000000"/>
              </w:rPr>
              <w:t xml:space="preserve">точность </w:t>
            </w:r>
            <w:r w:rsidRPr="009D11B9">
              <w:rPr>
                <w:iCs/>
                <w:color w:val="000000"/>
              </w:rPr>
              <w:t>расчетов численности производственных рабочих участка и количества постов</w:t>
            </w:r>
            <w:r w:rsidRPr="009D11B9">
              <w:rPr>
                <w:color w:val="000000"/>
              </w:rPr>
              <w:t xml:space="preserve"> в соответствии с нормативами и требованиями Положения</w:t>
            </w:r>
            <w:r w:rsidRPr="009D11B9">
              <w:rPr>
                <w:iCs/>
                <w:color w:val="000000"/>
              </w:rPr>
              <w:t>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>
              <w:t>р</w:t>
            </w:r>
            <w:r w:rsidRPr="009B38D7">
              <w:t xml:space="preserve">ациональность и </w:t>
            </w:r>
            <w:r w:rsidRPr="009B38D7">
              <w:lastRenderedPageBreak/>
              <w:t xml:space="preserve">целесообразность использования </w:t>
            </w:r>
            <w:r w:rsidRPr="009D11B9">
              <w:rPr>
                <w:color w:val="000000"/>
              </w:rPr>
              <w:t>рабочих;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3"/>
              </w:numPr>
              <w:ind w:left="354"/>
              <w:rPr>
                <w:color w:val="000000"/>
              </w:rPr>
            </w:pPr>
            <w:r w:rsidRPr="009D11B9">
              <w:rPr>
                <w:color w:val="000000"/>
              </w:rPr>
              <w:t>безопасность организации работ для персонала (нет загромождения рабочих мест, производственных помещений, проходов и проездов, прилегающих территорий, складов), в соответствии с правилами техники безопасности;</w:t>
            </w:r>
          </w:p>
        </w:tc>
        <w:tc>
          <w:tcPr>
            <w:tcW w:w="2710" w:type="dxa"/>
          </w:tcPr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lastRenderedPageBreak/>
              <w:t>Текущий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практических заданий, практические задания по демонстрации умений, индивидуальный опрос, экспертная оценка.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t>Промежуточный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проверочных заданий, проверочные задания, индивидуальный опрос, экспертная оценка.</w:t>
            </w:r>
          </w:p>
          <w:p w:rsidR="004E6784" w:rsidRPr="009D11B9" w:rsidRDefault="004E6784" w:rsidP="000D1BCB">
            <w:pPr>
              <w:rPr>
                <w:b/>
                <w:bCs/>
              </w:rPr>
            </w:pPr>
            <w:r w:rsidRPr="009D11B9">
              <w:rPr>
                <w:b/>
                <w:bCs/>
                <w:sz w:val="22"/>
              </w:rPr>
              <w:t>Итоговый контроль</w:t>
            </w:r>
            <w:r w:rsidRPr="009D11B9">
              <w:rPr>
                <w:bCs/>
                <w:sz w:val="22"/>
              </w:rPr>
              <w:t xml:space="preserve"> – дифференцированный зачет по результатам защиты отчета по производственной практике и представленных документов с места практики.</w:t>
            </w:r>
          </w:p>
          <w:p w:rsidR="004E6784" w:rsidRPr="009D11B9" w:rsidRDefault="004E6784" w:rsidP="000D1BCB">
            <w:pPr>
              <w:rPr>
                <w:b/>
                <w:bCs/>
              </w:rPr>
            </w:pPr>
          </w:p>
          <w:p w:rsidR="004E6784" w:rsidRPr="009D11B9" w:rsidRDefault="004E6784" w:rsidP="000D1BCB">
            <w:pPr>
              <w:rPr>
                <w:b/>
                <w:bCs/>
              </w:rPr>
            </w:pPr>
          </w:p>
          <w:p w:rsidR="004E6784" w:rsidRDefault="004E6784" w:rsidP="000D1BCB"/>
        </w:tc>
      </w:tr>
      <w:tr w:rsidR="004E6784" w:rsidTr="004E6784">
        <w:tc>
          <w:tcPr>
            <w:tcW w:w="3120" w:type="dxa"/>
          </w:tcPr>
          <w:p w:rsidR="004E6784" w:rsidRDefault="004E6784" w:rsidP="000D1BCB"/>
        </w:tc>
        <w:tc>
          <w:tcPr>
            <w:tcW w:w="359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color w:val="0A0A0A"/>
              </w:rPr>
              <w:t>оперативность выявления и полнота устранения причин нарушения рабочими технологических процессов, производственной дисциплины и техники безопасности;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iCs/>
                <w:color w:val="000000"/>
              </w:rPr>
              <w:t>целесообразность и полнота подбора технологического оборудования</w:t>
            </w:r>
            <w:r w:rsidRPr="009D11B9">
              <w:rPr>
                <w:color w:val="000000"/>
                <w:spacing w:val="-20"/>
              </w:rPr>
              <w:t xml:space="preserve">, точность </w:t>
            </w:r>
            <w:r w:rsidRPr="009D11B9">
              <w:rPr>
                <w:iCs/>
                <w:color w:val="000000"/>
              </w:rPr>
              <w:t>расчета производственных площадей в соответствии с Положением</w:t>
            </w:r>
            <w:r w:rsidRPr="009D11B9">
              <w:rPr>
                <w:color w:val="000000"/>
              </w:rPr>
              <w:t>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color w:val="000000"/>
              </w:rPr>
              <w:t xml:space="preserve">безаварийность, надежность ми безопасность работы всех видов технологического оборудования и оснастки, организация </w:t>
            </w:r>
            <w:r w:rsidRPr="009B38D7">
              <w:t>его использование в соответствии с правилами эксплуатации</w:t>
            </w:r>
            <w:r w:rsidRPr="009D11B9">
              <w:rPr>
                <w:color w:val="000000"/>
              </w:rPr>
              <w:t>, своевременность и качество технического обслуживания и ремонта оборудования;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bCs/>
              </w:rPr>
              <w:t xml:space="preserve">своевременность и правильность оформления заявок </w:t>
            </w:r>
            <w:r w:rsidRPr="009D11B9">
              <w:rPr>
                <w:color w:val="000000"/>
              </w:rPr>
              <w:t xml:space="preserve">на запасные части, агрегаты, детали, материалы, инструмент в соответствии с </w:t>
            </w:r>
            <w:r w:rsidRPr="009D11B9">
              <w:rPr>
                <w:bCs/>
              </w:rPr>
              <w:t>производственной необходимостью;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color w:val="000000"/>
                <w:szCs w:val="28"/>
              </w:rPr>
              <w:t>достаточность разработанных организационно-технологических мероприятий, для со</w:t>
            </w:r>
            <w:r w:rsidRPr="009D11B9">
              <w:rPr>
                <w:color w:val="000000"/>
                <w:szCs w:val="28"/>
              </w:rPr>
              <w:softHyphen/>
              <w:t xml:space="preserve">вершенствования организации и управления </w:t>
            </w:r>
            <w:r w:rsidRPr="009D11B9">
              <w:rPr>
                <w:color w:val="000000"/>
                <w:szCs w:val="28"/>
              </w:rPr>
              <w:lastRenderedPageBreak/>
              <w:t>производством, по</w:t>
            </w:r>
            <w:r w:rsidRPr="009D11B9">
              <w:rPr>
                <w:color w:val="000000"/>
                <w:szCs w:val="28"/>
              </w:rPr>
              <w:softHyphen/>
              <w:t>вышения производительности труда, качества выполняемых работ, обеспечения для исполнителей безопасных и благоприятных условий труда, снижения простоев подвижного состава АТП; наличие навыков по их осуществлению;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color w:val="000000"/>
                <w:szCs w:val="28"/>
              </w:rPr>
              <w:t>достаточность</w:t>
            </w:r>
            <w:r w:rsidRPr="009D11B9">
              <w:rPr>
                <w:color w:val="000000"/>
              </w:rPr>
              <w:t xml:space="preserve"> разработанных мероприятий для повышения качества технического обслуживания и ремонта транспортных средств, снижения затрат на материалы, запасные части, электроэнергию и другие ресурсы, более эффективного использованию производственных мощностей; </w:t>
            </w:r>
            <w:r w:rsidRPr="009D11B9">
              <w:rPr>
                <w:color w:val="000000"/>
                <w:szCs w:val="28"/>
              </w:rPr>
              <w:t>наличие навыков по их осуществлению;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4"/>
              </w:numPr>
              <w:ind w:left="459"/>
              <w:rPr>
                <w:color w:val="000000"/>
              </w:rPr>
            </w:pPr>
            <w:r w:rsidRPr="009D11B9">
              <w:rPr>
                <w:iCs/>
                <w:color w:val="000000"/>
              </w:rPr>
              <w:t>точность расчетов механизации производственных процессов технического обслуживания и текущего ремонта автомобилей в соответствии с требованиями Положения.</w:t>
            </w:r>
          </w:p>
        </w:tc>
        <w:tc>
          <w:tcPr>
            <w:tcW w:w="2710" w:type="dxa"/>
          </w:tcPr>
          <w:p w:rsidR="004E6784" w:rsidRDefault="004E6784" w:rsidP="000D1BCB"/>
        </w:tc>
      </w:tr>
      <w:tr w:rsidR="004E6784" w:rsidTr="004E6784">
        <w:tc>
          <w:tcPr>
            <w:tcW w:w="3120" w:type="dxa"/>
          </w:tcPr>
          <w:p w:rsidR="004E6784" w:rsidRDefault="004E6784" w:rsidP="000D1BCB">
            <w:r w:rsidRPr="009D11B9">
              <w:rPr>
                <w:sz w:val="22"/>
                <w:szCs w:val="22"/>
              </w:rPr>
              <w:lastRenderedPageBreak/>
              <w:t>ПК 2.2. </w:t>
            </w:r>
            <w:r w:rsidRPr="003934A8">
              <w:t>Контролировать и оценивать качество работы исполнителей работ.</w:t>
            </w:r>
          </w:p>
        </w:tc>
        <w:tc>
          <w:tcPr>
            <w:tcW w:w="3590" w:type="dxa"/>
          </w:tcPr>
          <w:p w:rsidR="004E6784" w:rsidRPr="008B289D" w:rsidRDefault="004E6784" w:rsidP="004E6784">
            <w:pPr>
              <w:pStyle w:val="a5"/>
              <w:numPr>
                <w:ilvl w:val="0"/>
                <w:numId w:val="15"/>
              </w:numPr>
              <w:ind w:left="496"/>
            </w:pPr>
            <w:r w:rsidRPr="009D11B9">
              <w:rPr>
                <w:color w:val="000000"/>
              </w:rPr>
              <w:t>точность и достаточность выполнения всех действий по контролю технического состояния подвижного состава при выезде его на линию и возврате с линии в соответствии с техническими картами проверки. Выпуск на линию только технически исправных транспортных средств, в соответствии с требованиями инструкций, ПДД, ГИБДД;</w:t>
            </w:r>
          </w:p>
          <w:p w:rsidR="004E6784" w:rsidRPr="008B289D" w:rsidRDefault="004E6784" w:rsidP="004E6784">
            <w:pPr>
              <w:pStyle w:val="a5"/>
              <w:numPr>
                <w:ilvl w:val="0"/>
                <w:numId w:val="15"/>
              </w:numPr>
              <w:ind w:left="496"/>
            </w:pPr>
            <w:r w:rsidRPr="008B289D">
              <w:t xml:space="preserve">выявление всех причин неисправностей и достаточность мер, для их устранения. Правильность </w:t>
            </w:r>
            <w:r w:rsidRPr="008B289D">
              <w:lastRenderedPageBreak/>
              <w:t xml:space="preserve">заполнения </w:t>
            </w:r>
            <w:r w:rsidRPr="009D11B9">
              <w:rPr>
                <w:color w:val="000000"/>
              </w:rPr>
              <w:t>«Листка учета ТО и ремонта автомобилей» и журнала «Заявочный ремонт транспортных средств»;</w:t>
            </w:r>
          </w:p>
          <w:p w:rsidR="004E6784" w:rsidRPr="008B289D" w:rsidRDefault="004E6784" w:rsidP="004E6784">
            <w:pPr>
              <w:pStyle w:val="a5"/>
              <w:numPr>
                <w:ilvl w:val="0"/>
                <w:numId w:val="15"/>
              </w:numPr>
              <w:ind w:left="496"/>
            </w:pPr>
            <w:r w:rsidRPr="009D11B9">
              <w:rPr>
                <w:color w:val="000000"/>
              </w:rPr>
              <w:t>учет местонахождения всех ТС внутри предприятия. Соответствие контроля качества, и своевременности прохождения автотранспортом технического обслуживания техническим и нормативным требованиям.</w:t>
            </w:r>
          </w:p>
        </w:tc>
        <w:tc>
          <w:tcPr>
            <w:tcW w:w="2710" w:type="dxa"/>
          </w:tcPr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lastRenderedPageBreak/>
              <w:t>Текущий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практических заданий, практические задания по демонстрации умений, индивидуальный опрос, экспертная оценка.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t>Промежуточный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проверочных заданий, проверочные задания, индивидуальный опрос, экспертная оценка.</w:t>
            </w:r>
          </w:p>
          <w:p w:rsidR="004E6784" w:rsidRDefault="004E6784" w:rsidP="000D1BCB">
            <w:r w:rsidRPr="009D11B9">
              <w:rPr>
                <w:b/>
                <w:bCs/>
                <w:sz w:val="22"/>
              </w:rPr>
              <w:t>Итоговый контроль</w:t>
            </w:r>
            <w:r w:rsidRPr="009D11B9">
              <w:rPr>
                <w:bCs/>
                <w:sz w:val="22"/>
              </w:rPr>
              <w:t xml:space="preserve"> – дифференцированный зачет по результатам </w:t>
            </w:r>
            <w:r w:rsidRPr="009D11B9">
              <w:rPr>
                <w:bCs/>
                <w:sz w:val="22"/>
              </w:rPr>
              <w:lastRenderedPageBreak/>
              <w:t>защиты отчета по производственной практике и представленных документов с места практики.</w:t>
            </w:r>
          </w:p>
        </w:tc>
      </w:tr>
      <w:tr w:rsidR="004E6784" w:rsidTr="004E6784">
        <w:tc>
          <w:tcPr>
            <w:tcW w:w="3120" w:type="dxa"/>
          </w:tcPr>
          <w:p w:rsidR="004E6784" w:rsidRPr="009D11B9" w:rsidRDefault="004E6784" w:rsidP="000D1BCB">
            <w:r w:rsidRPr="009D11B9">
              <w:rPr>
                <w:sz w:val="22"/>
                <w:szCs w:val="22"/>
              </w:rPr>
              <w:lastRenderedPageBreak/>
              <w:t>ПК 2.3. </w:t>
            </w:r>
            <w:r w:rsidRPr="003934A8"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59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16"/>
              </w:numPr>
              <w:ind w:left="459"/>
              <w:rPr>
                <w:color w:val="000000"/>
              </w:rPr>
            </w:pPr>
            <w:r w:rsidRPr="009D11B9">
              <w:rPr>
                <w:color w:val="000000"/>
              </w:rPr>
              <w:t>достаточность и прогрессивность разработанных методов ремонта и восстановления узлов и деталей, а также мероприятий, для  увеличения сроков службы автотранспортных средств и технологического оборудования, сокращения его простоев, предупреждения аварий и производственного травматизма;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6"/>
              </w:numPr>
              <w:ind w:left="459"/>
              <w:rPr>
                <w:color w:val="000000"/>
              </w:rPr>
            </w:pPr>
            <w:r w:rsidRPr="009D11B9">
              <w:rPr>
                <w:color w:val="000000"/>
              </w:rPr>
              <w:t>с</w:t>
            </w:r>
            <w:r w:rsidRPr="009D11B9">
              <w:rPr>
                <w:iCs/>
                <w:color w:val="000000"/>
              </w:rPr>
              <w:t xml:space="preserve">оответствие разработанных технологических карт требованиям ЕСКД и их достаточность для </w:t>
            </w:r>
            <w:r w:rsidRPr="009D11B9">
              <w:rPr>
                <w:color w:val="000000"/>
              </w:rPr>
              <w:t>рациональной организации технического обслуживания и ремонта автомобилей, повышения производительности труда, снижения травматизма, уменьшения времени простоя автотранспорта во время ТО и текущего ремонта.</w:t>
            </w:r>
          </w:p>
        </w:tc>
        <w:tc>
          <w:tcPr>
            <w:tcW w:w="2710" w:type="dxa"/>
          </w:tcPr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t>Текущий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практических заданий, практические задания по демонстрации умений, индивидуальный опрос, экспертная оценка.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/>
                <w:bCs/>
                <w:sz w:val="22"/>
              </w:rPr>
              <w:t>Промежуточный контроль</w:t>
            </w:r>
            <w:r w:rsidRPr="009D11B9">
              <w:rPr>
                <w:bCs/>
                <w:sz w:val="22"/>
              </w:rPr>
              <w:t xml:space="preserve"> – наблюдение в процессе выполнения обучающимися проверочных заданий, проверочные задания, индивидуальный опрос, экспертная оценка.</w:t>
            </w:r>
          </w:p>
          <w:p w:rsidR="004E6784" w:rsidRPr="009D11B9" w:rsidRDefault="004E6784" w:rsidP="000D1BCB">
            <w:pPr>
              <w:rPr>
                <w:b/>
                <w:bCs/>
              </w:rPr>
            </w:pPr>
            <w:r w:rsidRPr="009D11B9">
              <w:rPr>
                <w:b/>
                <w:bCs/>
                <w:sz w:val="22"/>
              </w:rPr>
              <w:t>Итоговый контроль</w:t>
            </w:r>
            <w:r w:rsidRPr="009D11B9">
              <w:rPr>
                <w:bCs/>
                <w:sz w:val="22"/>
              </w:rPr>
              <w:t xml:space="preserve"> – дифференцированный зачет по результатам защиты отчета по производственной практике и представленных документов с места практики.</w:t>
            </w:r>
          </w:p>
        </w:tc>
      </w:tr>
    </w:tbl>
    <w:p w:rsidR="004E6784" w:rsidRDefault="004E6784" w:rsidP="004E6784">
      <w:pPr>
        <w:pStyle w:val="ac"/>
        <w:spacing w:after="0" w:line="360" w:lineRule="auto"/>
        <w:ind w:right="380" w:firstLine="0"/>
        <w:rPr>
          <w:rFonts w:ascii="Times New Roman" w:hAnsi="Times New Roman"/>
          <w:sz w:val="24"/>
          <w:szCs w:val="24"/>
        </w:rPr>
      </w:pPr>
    </w:p>
    <w:p w:rsidR="004E6784" w:rsidRDefault="004E6784" w:rsidP="004E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</w:pPr>
      <w:r w:rsidRPr="009D11B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E6784" w:rsidRPr="009D11B9" w:rsidRDefault="004E6784" w:rsidP="004E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</w:pPr>
    </w:p>
    <w:p w:rsidR="004E6784" w:rsidRPr="00EA0EA6" w:rsidRDefault="004E6784" w:rsidP="004E6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0"/>
        <w:gridCol w:w="3420"/>
        <w:gridCol w:w="2700"/>
      </w:tblGrid>
      <w:tr w:rsidR="004E6784" w:rsidRPr="00EA0EA6" w:rsidTr="004E6784">
        <w:tc>
          <w:tcPr>
            <w:tcW w:w="330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  <w:bCs/>
              </w:rPr>
              <w:lastRenderedPageBreak/>
              <w:t>Результаты</w:t>
            </w:r>
          </w:p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4E6784" w:rsidRPr="009D11B9" w:rsidRDefault="004E6784" w:rsidP="000D1BCB">
            <w:pPr>
              <w:jc w:val="center"/>
              <w:rPr>
                <w:bCs/>
              </w:rPr>
            </w:pPr>
            <w:r w:rsidRPr="009D11B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00" w:type="dxa"/>
            <w:vAlign w:val="center"/>
          </w:tcPr>
          <w:p w:rsidR="004E6784" w:rsidRPr="009D11B9" w:rsidRDefault="004E6784" w:rsidP="000D1BCB">
            <w:pPr>
              <w:jc w:val="center"/>
              <w:rPr>
                <w:b/>
                <w:bCs/>
              </w:rPr>
            </w:pPr>
            <w:r w:rsidRPr="009D11B9">
              <w:rPr>
                <w:b/>
              </w:rPr>
              <w:t>Формы и методы контроля и оценки</w:t>
            </w:r>
          </w:p>
        </w:tc>
      </w:tr>
      <w:tr w:rsidR="004E6784" w:rsidRPr="00EA0EA6" w:rsidTr="004E6784">
        <w:trPr>
          <w:trHeight w:val="306"/>
        </w:trPr>
        <w:tc>
          <w:tcPr>
            <w:tcW w:w="3300" w:type="dxa"/>
          </w:tcPr>
          <w:p w:rsidR="004E6784" w:rsidRPr="009D11B9" w:rsidRDefault="004E6784" w:rsidP="000D1BCB">
            <w:pPr>
              <w:pStyle w:val="ae"/>
              <w:widowControl w:val="0"/>
              <w:ind w:left="0" w:firstLine="0"/>
              <w:jc w:val="both"/>
              <w:rPr>
                <w:bCs/>
              </w:rPr>
            </w:pPr>
            <w:r w:rsidRPr="00646952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0" w:type="dxa"/>
          </w:tcPr>
          <w:p w:rsidR="004E6784" w:rsidRPr="00374B4E" w:rsidRDefault="004E6784" w:rsidP="004E6784">
            <w:pPr>
              <w:pStyle w:val="a5"/>
              <w:numPr>
                <w:ilvl w:val="0"/>
                <w:numId w:val="17"/>
              </w:numPr>
              <w:tabs>
                <w:tab w:val="clear" w:pos="360"/>
              </w:tabs>
            </w:pPr>
            <w:r w:rsidRPr="00374B4E">
              <w:t>систематическое посещение дней практики;</w:t>
            </w:r>
          </w:p>
          <w:p w:rsidR="004E6784" w:rsidRPr="00374B4E" w:rsidRDefault="004E6784" w:rsidP="004E6784">
            <w:pPr>
              <w:pStyle w:val="a5"/>
              <w:numPr>
                <w:ilvl w:val="0"/>
                <w:numId w:val="17"/>
              </w:numPr>
              <w:tabs>
                <w:tab w:val="left" w:pos="537"/>
              </w:tabs>
            </w:pPr>
            <w:r w:rsidRPr="00374B4E">
              <w:t>отсутствие прогулов практики без уважительных причин;</w:t>
            </w:r>
          </w:p>
          <w:p w:rsidR="004E6784" w:rsidRPr="00374B4E" w:rsidRDefault="004E6784" w:rsidP="004E6784">
            <w:pPr>
              <w:pStyle w:val="a5"/>
              <w:numPr>
                <w:ilvl w:val="0"/>
                <w:numId w:val="17"/>
              </w:numPr>
              <w:tabs>
                <w:tab w:val="left" w:pos="537"/>
              </w:tabs>
            </w:pPr>
            <w:r w:rsidRPr="00374B4E">
              <w:t>проявление в процессе практики  активности и инициативности;</w:t>
            </w:r>
          </w:p>
          <w:p w:rsidR="004E6784" w:rsidRPr="00374B4E" w:rsidRDefault="004E6784" w:rsidP="004E6784">
            <w:pPr>
              <w:pStyle w:val="a5"/>
              <w:numPr>
                <w:ilvl w:val="0"/>
                <w:numId w:val="17"/>
              </w:numPr>
              <w:tabs>
                <w:tab w:val="left" w:pos="537"/>
              </w:tabs>
            </w:pPr>
            <w:r w:rsidRPr="00374B4E">
              <w:t>наличие  положительных отзывов  о практике;</w:t>
            </w:r>
          </w:p>
          <w:p w:rsidR="004E6784" w:rsidRPr="00CA6337" w:rsidRDefault="004E6784" w:rsidP="004E6784">
            <w:pPr>
              <w:numPr>
                <w:ilvl w:val="0"/>
                <w:numId w:val="17"/>
              </w:numPr>
            </w:pPr>
            <w:r w:rsidRPr="00374B4E">
              <w:t>проявление ответственности  в выполнении заданий по практике.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944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20" w:type="dxa"/>
          </w:tcPr>
          <w:p w:rsidR="004E6784" w:rsidRPr="00374B4E" w:rsidRDefault="004E6784" w:rsidP="004E6784">
            <w:pPr>
              <w:pStyle w:val="a5"/>
              <w:numPr>
                <w:ilvl w:val="0"/>
                <w:numId w:val="18"/>
              </w:numPr>
              <w:ind w:left="300" w:hanging="283"/>
            </w:pPr>
            <w:r w:rsidRPr="00374B4E">
              <w:t xml:space="preserve">наличие правильно оформленной документации (дневник по практике, план индивидуальной работы  на период практики); 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8"/>
              </w:numPr>
              <w:ind w:left="300" w:hanging="283"/>
              <w:rPr>
                <w:rFonts w:ascii="Calibri" w:hAnsi="Calibri" w:cs="Calibri"/>
              </w:rPr>
            </w:pPr>
            <w:r w:rsidRPr="00374B4E">
              <w:t>своевременное выполнение заданий в полном объеме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5C6CD1" w:rsidRDefault="004E6784" w:rsidP="000D1BCB"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044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2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19"/>
              </w:numPr>
              <w:ind w:left="300"/>
              <w:rPr>
                <w:color w:val="000000"/>
              </w:rPr>
            </w:pPr>
            <w:r w:rsidRPr="00374B4E">
              <w:t>решение стандартных  и нестандартных профессиональных задач во время прохождения производственной практики;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19"/>
              </w:numPr>
              <w:ind w:left="300"/>
              <w:rPr>
                <w:color w:val="000000"/>
              </w:rPr>
            </w:pPr>
            <w:r w:rsidRPr="00374B4E">
              <w:t>аргументированное доказательство правоты своих решений.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  <w:i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699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 xml:space="preserve">ОК 4. </w:t>
            </w:r>
            <w:r w:rsidRPr="00573BFA">
              <w:t>Осуществлять поиск</w:t>
            </w:r>
            <w:r>
              <w:t xml:space="preserve"> и использование </w:t>
            </w:r>
            <w:r w:rsidRPr="00573BFA">
              <w:t>информации, необходимой для</w:t>
            </w:r>
            <w:r>
              <w:t xml:space="preserve"> эффективного выполнения п</w:t>
            </w:r>
            <w:r w:rsidRPr="00573BFA">
              <w:t>рофессиональных задач, профессионального и личностного развития.</w:t>
            </w:r>
          </w:p>
        </w:tc>
        <w:tc>
          <w:tcPr>
            <w:tcW w:w="342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20"/>
              </w:numPr>
              <w:ind w:left="300"/>
              <w:rPr>
                <w:bCs/>
              </w:rPr>
            </w:pPr>
            <w:r w:rsidRPr="009D11B9">
              <w:rPr>
                <w:bCs/>
              </w:rPr>
              <w:t xml:space="preserve">разнообразие используемых в </w:t>
            </w:r>
            <w:r w:rsidRPr="00374B4E">
              <w:t xml:space="preserve">профессиональной деятельности </w:t>
            </w:r>
            <w:r w:rsidRPr="009D11B9">
              <w:rPr>
                <w:bCs/>
              </w:rPr>
              <w:t xml:space="preserve"> источников информации;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20"/>
              </w:numPr>
              <w:ind w:left="300"/>
              <w:rPr>
                <w:bCs/>
              </w:rPr>
            </w:pPr>
            <w:r w:rsidRPr="009D11B9">
              <w:rPr>
                <w:bCs/>
              </w:rPr>
              <w:t xml:space="preserve">активность работы с компьютерными программами, в сети Интернет для поиска информации; </w:t>
            </w:r>
          </w:p>
          <w:p w:rsidR="004E6784" w:rsidRPr="009D11B9" w:rsidRDefault="004E6784" w:rsidP="000D1BCB">
            <w:pPr>
              <w:ind w:left="300"/>
              <w:rPr>
                <w:bCs/>
              </w:rPr>
            </w:pPr>
            <w:r w:rsidRPr="009D11B9">
              <w:rPr>
                <w:bCs/>
              </w:rPr>
              <w:t>адекватность найденной информации решению профессиональных задач практики.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975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>
              <w:lastRenderedPageBreak/>
              <w:t>ОК 5. Использовать информационно-комуникационные технологии в профессиональной деятельности.</w:t>
            </w:r>
          </w:p>
        </w:tc>
        <w:tc>
          <w:tcPr>
            <w:tcW w:w="342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21"/>
              </w:numPr>
              <w:ind w:left="300" w:hanging="201"/>
              <w:rPr>
                <w:bCs/>
              </w:rPr>
            </w:pPr>
            <w:r w:rsidRPr="009D11B9">
              <w:rPr>
                <w:bCs/>
              </w:rPr>
              <w:t>активность использования компьютерных программ и сети Интернет в профессиональной деятельности во время практики;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21"/>
              </w:numPr>
              <w:ind w:left="300" w:hanging="201"/>
              <w:rPr>
                <w:bCs/>
              </w:rPr>
            </w:pPr>
            <w:r w:rsidRPr="009D11B9">
              <w:rPr>
                <w:bCs/>
              </w:rPr>
              <w:t>методическая обоснованность и эффективность 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764"/>
        </w:trPr>
        <w:tc>
          <w:tcPr>
            <w:tcW w:w="3300" w:type="dxa"/>
          </w:tcPr>
          <w:p w:rsidR="004E6784" w:rsidRPr="005C6CD1" w:rsidRDefault="004E6784" w:rsidP="000D1BCB">
            <w:pPr>
              <w:widowControl w:val="0"/>
            </w:pPr>
            <w:r w:rsidRPr="00646952">
              <w:t xml:space="preserve">ОК 6. </w:t>
            </w:r>
            <w:r w:rsidRPr="00573BFA">
              <w:t>Работать в коллективе и команде,эффективно общаться с коллегами, руководством, потребителями</w:t>
            </w:r>
            <w:r w:rsidRPr="00646952">
              <w:t>.</w:t>
            </w:r>
          </w:p>
        </w:tc>
        <w:tc>
          <w:tcPr>
            <w:tcW w:w="3420" w:type="dxa"/>
          </w:tcPr>
          <w:p w:rsidR="004E6784" w:rsidRPr="00374B4E" w:rsidRDefault="004E6784" w:rsidP="004E6784">
            <w:pPr>
              <w:pStyle w:val="a5"/>
              <w:numPr>
                <w:ilvl w:val="0"/>
                <w:numId w:val="22"/>
              </w:numPr>
              <w:ind w:left="300"/>
            </w:pPr>
            <w:r w:rsidRPr="00374B4E">
              <w:t>отсутствие у студента в процессе практики конфликтных ситуаций;</w:t>
            </w:r>
          </w:p>
          <w:p w:rsidR="004E6784" w:rsidRPr="00374B4E" w:rsidRDefault="004E6784" w:rsidP="004E6784">
            <w:pPr>
              <w:pStyle w:val="a5"/>
              <w:numPr>
                <w:ilvl w:val="0"/>
                <w:numId w:val="22"/>
              </w:numPr>
              <w:ind w:left="300"/>
            </w:pPr>
            <w:r w:rsidRPr="00374B4E">
              <w:t>соблюдение  профессиональной  этики общения и  поведения.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831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 xml:space="preserve">ОК 7. </w:t>
            </w:r>
            <w:r>
              <w:t>Брать на себя ответственность за работу членов команды (подчиненных), р</w:t>
            </w:r>
            <w:r w:rsidRPr="00573BFA">
              <w:t>езультат выполнения заданий</w:t>
            </w:r>
          </w:p>
        </w:tc>
        <w:tc>
          <w:tcPr>
            <w:tcW w:w="342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23"/>
              </w:numPr>
              <w:ind w:left="300"/>
              <w:rPr>
                <w:color w:val="000000"/>
              </w:rPr>
            </w:pPr>
            <w:r w:rsidRPr="00374B4E">
              <w:t>проявление  ответственности за работу членов команды (подчиненных);</w:t>
            </w:r>
          </w:p>
          <w:p w:rsidR="004E6784" w:rsidRPr="009D11B9" w:rsidRDefault="004E6784" w:rsidP="004E6784">
            <w:pPr>
              <w:pStyle w:val="a5"/>
              <w:numPr>
                <w:ilvl w:val="0"/>
                <w:numId w:val="23"/>
              </w:numPr>
              <w:ind w:left="300"/>
              <w:rPr>
                <w:color w:val="000000"/>
              </w:rPr>
            </w:pPr>
            <w:r w:rsidRPr="009D11B9">
              <w:rPr>
                <w:bCs/>
                <w:spacing w:val="-4"/>
              </w:rPr>
              <w:t>самоанализ и коррекция собственной работы.</w:t>
            </w:r>
          </w:p>
        </w:tc>
        <w:tc>
          <w:tcPr>
            <w:tcW w:w="2700" w:type="dxa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795ED1" w:rsidTr="004E6784">
        <w:trPr>
          <w:trHeight w:val="1354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20" w:type="dxa"/>
          </w:tcPr>
          <w:p w:rsidR="004E6784" w:rsidRPr="00374B4E" w:rsidRDefault="004E6784" w:rsidP="004E6784">
            <w:pPr>
              <w:pStyle w:val="a5"/>
              <w:numPr>
                <w:ilvl w:val="0"/>
                <w:numId w:val="24"/>
              </w:numPr>
              <w:ind w:left="300"/>
            </w:pPr>
            <w:r w:rsidRPr="00374B4E">
              <w:t>наличие индивидуального ежедневного плана;</w:t>
            </w:r>
          </w:p>
          <w:p w:rsidR="004E6784" w:rsidRPr="00374B4E" w:rsidRDefault="004E6784" w:rsidP="004E6784">
            <w:pPr>
              <w:pStyle w:val="a5"/>
              <w:numPr>
                <w:ilvl w:val="0"/>
                <w:numId w:val="24"/>
              </w:numPr>
              <w:ind w:left="300"/>
            </w:pPr>
            <w:r w:rsidRPr="00374B4E">
              <w:t>осуществление  рефлексивного  анализа итогов дня практики и результатов практики в целом.</w:t>
            </w:r>
          </w:p>
          <w:p w:rsidR="004E6784" w:rsidRPr="009D11B9" w:rsidRDefault="004E6784" w:rsidP="000D1BCB">
            <w:pPr>
              <w:ind w:left="300"/>
              <w:rPr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4E6784" w:rsidRPr="009D11B9" w:rsidRDefault="004E6784" w:rsidP="000D1BCB">
            <w:pPr>
              <w:rPr>
                <w:bCs/>
                <w:spacing w:val="-4"/>
                <w:sz w:val="28"/>
              </w:rPr>
            </w:pPr>
            <w:r w:rsidRPr="009D11B9">
              <w:rPr>
                <w:bCs/>
                <w:iCs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E6784" w:rsidRPr="009D11B9" w:rsidRDefault="004E6784" w:rsidP="000D1BCB">
            <w:pPr>
              <w:rPr>
                <w:bCs/>
              </w:rPr>
            </w:pPr>
            <w:r w:rsidRPr="009D11B9">
              <w:rPr>
                <w:bCs/>
                <w:spacing w:val="-4"/>
              </w:rPr>
              <w:t>Экспертная оценка.</w:t>
            </w:r>
          </w:p>
        </w:tc>
      </w:tr>
      <w:tr w:rsidR="004E6784" w:rsidRPr="00DA2081" w:rsidTr="004E6784">
        <w:trPr>
          <w:trHeight w:val="415"/>
        </w:trPr>
        <w:tc>
          <w:tcPr>
            <w:tcW w:w="3300" w:type="dxa"/>
          </w:tcPr>
          <w:p w:rsidR="004E6784" w:rsidRPr="005C6CD1" w:rsidRDefault="004E6784" w:rsidP="000D1BCB">
            <w:pPr>
              <w:pStyle w:val="ae"/>
              <w:widowControl w:val="0"/>
              <w:ind w:left="0" w:firstLine="0"/>
            </w:pPr>
            <w:r w:rsidRPr="00646952">
              <w:t xml:space="preserve">ОК 9. </w:t>
            </w:r>
            <w:r>
              <w:t>Ориентироваться в условиях частой смены  т</w:t>
            </w:r>
            <w:r w:rsidRPr="00573BFA">
              <w:t>ехнологий в профессиональной деятельности</w:t>
            </w:r>
          </w:p>
        </w:tc>
        <w:tc>
          <w:tcPr>
            <w:tcW w:w="3420" w:type="dxa"/>
          </w:tcPr>
          <w:p w:rsidR="004E6784" w:rsidRPr="009D11B9" w:rsidRDefault="004E6784" w:rsidP="004E6784">
            <w:pPr>
              <w:pStyle w:val="a5"/>
              <w:numPr>
                <w:ilvl w:val="0"/>
                <w:numId w:val="25"/>
              </w:numPr>
              <w:ind w:left="300"/>
              <w:rPr>
                <w:color w:val="000000"/>
              </w:rPr>
            </w:pPr>
            <w:r w:rsidRPr="009D11B9">
              <w:rPr>
                <w:bCs/>
              </w:rPr>
              <w:t>проявление и устойчивость интереса к изучению и использованию новых прогрессивных технологий в профессиональной деятельности.</w:t>
            </w:r>
          </w:p>
        </w:tc>
        <w:tc>
          <w:tcPr>
            <w:tcW w:w="2700" w:type="dxa"/>
            <w:vMerge/>
          </w:tcPr>
          <w:p w:rsidR="004E6784" w:rsidRPr="009D11B9" w:rsidRDefault="004E6784" w:rsidP="000D1BCB">
            <w:pPr>
              <w:rPr>
                <w:bCs/>
                <w:highlight w:val="yellow"/>
              </w:rPr>
            </w:pPr>
          </w:p>
        </w:tc>
      </w:tr>
    </w:tbl>
    <w:p w:rsidR="004E6784" w:rsidRDefault="004E6784" w:rsidP="004E67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9A5176" w:rsidRPr="00EB366A" w:rsidRDefault="009A5176" w:rsidP="009A5176">
      <w:pPr>
        <w:pStyle w:val="ac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sectPr w:rsidR="009A5176" w:rsidRPr="00EB366A" w:rsidSect="009A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5A" w:rsidRDefault="0091135A" w:rsidP="00C2031F">
      <w:r>
        <w:separator/>
      </w:r>
    </w:p>
  </w:endnote>
  <w:endnote w:type="continuationSeparator" w:id="1">
    <w:p w:rsidR="0091135A" w:rsidRDefault="0091135A" w:rsidP="00C2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6C" w:rsidRDefault="00E36CCD" w:rsidP="004D5BB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A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86C" w:rsidRDefault="0091135A" w:rsidP="008238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EA" w:rsidRDefault="009113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5A" w:rsidRDefault="0091135A" w:rsidP="00C2031F">
      <w:r>
        <w:separator/>
      </w:r>
    </w:p>
  </w:footnote>
  <w:footnote w:type="continuationSeparator" w:id="1">
    <w:p w:rsidR="0091135A" w:rsidRDefault="0091135A" w:rsidP="00C2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EA" w:rsidRDefault="00E36CC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1.9pt;height:10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22CEA" w:rsidRDefault="0091135A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21.9pt;height:10.4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822CEA" w:rsidRDefault="0091135A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D2"/>
    <w:multiLevelType w:val="hybridMultilevel"/>
    <w:tmpl w:val="41C0BFCC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60C7"/>
    <w:multiLevelType w:val="hybridMultilevel"/>
    <w:tmpl w:val="15F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7D62"/>
    <w:multiLevelType w:val="hybridMultilevel"/>
    <w:tmpl w:val="F758A71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5C60"/>
    <w:multiLevelType w:val="hybridMultilevel"/>
    <w:tmpl w:val="29AC26AE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7D9"/>
    <w:multiLevelType w:val="hybridMultilevel"/>
    <w:tmpl w:val="647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3732"/>
    <w:multiLevelType w:val="multilevel"/>
    <w:tmpl w:val="E8F8F18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45474F2"/>
    <w:multiLevelType w:val="hybridMultilevel"/>
    <w:tmpl w:val="2DC67D0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4F61"/>
    <w:multiLevelType w:val="hybridMultilevel"/>
    <w:tmpl w:val="EBFCA17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1595"/>
    <w:multiLevelType w:val="hybridMultilevel"/>
    <w:tmpl w:val="3D0430C6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45F0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0CB2952"/>
    <w:multiLevelType w:val="hybridMultilevel"/>
    <w:tmpl w:val="F1CEFFA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85231"/>
    <w:multiLevelType w:val="hybridMultilevel"/>
    <w:tmpl w:val="DCE2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6CBF"/>
    <w:multiLevelType w:val="hybridMultilevel"/>
    <w:tmpl w:val="45E61FA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C0B35"/>
    <w:multiLevelType w:val="hybridMultilevel"/>
    <w:tmpl w:val="701E879A"/>
    <w:lvl w:ilvl="0" w:tplc="7E04E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79A8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53511D6"/>
    <w:multiLevelType w:val="hybridMultilevel"/>
    <w:tmpl w:val="C10ED00A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339CA"/>
    <w:multiLevelType w:val="hybridMultilevel"/>
    <w:tmpl w:val="71E6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F2C09"/>
    <w:multiLevelType w:val="hybridMultilevel"/>
    <w:tmpl w:val="4736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6452C"/>
    <w:multiLevelType w:val="hybridMultilevel"/>
    <w:tmpl w:val="EDEAF3E6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94671"/>
    <w:multiLevelType w:val="hybridMultilevel"/>
    <w:tmpl w:val="632ABC40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60966"/>
    <w:multiLevelType w:val="hybridMultilevel"/>
    <w:tmpl w:val="A2E6BC6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AD936A2"/>
    <w:multiLevelType w:val="hybridMultilevel"/>
    <w:tmpl w:val="A4BE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43FD5"/>
    <w:multiLevelType w:val="hybridMultilevel"/>
    <w:tmpl w:val="0D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3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13"/>
  </w:num>
  <w:num w:numId="20">
    <w:abstractNumId w:val="2"/>
  </w:num>
  <w:num w:numId="21">
    <w:abstractNumId w:val="8"/>
  </w:num>
  <w:num w:numId="22">
    <w:abstractNumId w:val="9"/>
  </w:num>
  <w:num w:numId="23">
    <w:abstractNumId w:val="21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63D5"/>
    <w:rsid w:val="00081B5A"/>
    <w:rsid w:val="000A5152"/>
    <w:rsid w:val="000D63D5"/>
    <w:rsid w:val="00163AB7"/>
    <w:rsid w:val="00173647"/>
    <w:rsid w:val="001C3262"/>
    <w:rsid w:val="001E437B"/>
    <w:rsid w:val="00230D9E"/>
    <w:rsid w:val="003E6CB3"/>
    <w:rsid w:val="004B5CAA"/>
    <w:rsid w:val="004C21DA"/>
    <w:rsid w:val="004E6784"/>
    <w:rsid w:val="004F4B0D"/>
    <w:rsid w:val="0050246F"/>
    <w:rsid w:val="005601A1"/>
    <w:rsid w:val="005C0487"/>
    <w:rsid w:val="006128EC"/>
    <w:rsid w:val="00617E06"/>
    <w:rsid w:val="0091135A"/>
    <w:rsid w:val="00976AC4"/>
    <w:rsid w:val="009A3A4D"/>
    <w:rsid w:val="009A5176"/>
    <w:rsid w:val="009F6FCF"/>
    <w:rsid w:val="00AD1351"/>
    <w:rsid w:val="00B1234D"/>
    <w:rsid w:val="00B91A65"/>
    <w:rsid w:val="00B934D3"/>
    <w:rsid w:val="00BE7C08"/>
    <w:rsid w:val="00C15FCD"/>
    <w:rsid w:val="00C2031F"/>
    <w:rsid w:val="00C21F9E"/>
    <w:rsid w:val="00C5142A"/>
    <w:rsid w:val="00C64790"/>
    <w:rsid w:val="00CB5359"/>
    <w:rsid w:val="00DA36BA"/>
    <w:rsid w:val="00DA3FA3"/>
    <w:rsid w:val="00E36CCD"/>
    <w:rsid w:val="00E85AE6"/>
    <w:rsid w:val="00EB366A"/>
    <w:rsid w:val="00ED1B0B"/>
    <w:rsid w:val="00F62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3D5"/>
    <w:pPr>
      <w:keepNext/>
      <w:ind w:left="1416" w:firstLine="708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0D63D5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B5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3D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D63D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6">
    <w:name w:val="page number"/>
    <w:basedOn w:val="a0"/>
    <w:rsid w:val="000D63D5"/>
  </w:style>
  <w:style w:type="paragraph" w:styleId="a7">
    <w:name w:val="footer"/>
    <w:basedOn w:val="a"/>
    <w:link w:val="a8"/>
    <w:rsid w:val="000D6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3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D63D5"/>
    <w:pPr>
      <w:spacing w:before="100" w:after="100"/>
    </w:pPr>
  </w:style>
  <w:style w:type="paragraph" w:styleId="aa">
    <w:name w:val="header"/>
    <w:basedOn w:val="a"/>
    <w:link w:val="ab"/>
    <w:rsid w:val="000D6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63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72">
    <w:name w:val="Font Style72"/>
    <w:rsid w:val="000D63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0D63D5"/>
    <w:pPr>
      <w:widowControl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Default">
    <w:name w:val="Default"/>
    <w:rsid w:val="000D6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C5142A"/>
    <w:pPr>
      <w:shd w:val="clear" w:color="auto" w:fill="FFFFFF"/>
      <w:spacing w:after="420" w:line="485" w:lineRule="exact"/>
      <w:ind w:firstLine="700"/>
      <w:jc w:val="both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5142A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9A51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9A5176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rsid w:val="001C3262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C3262"/>
    <w:pPr>
      <w:shd w:val="clear" w:color="auto" w:fill="FFFFFF"/>
      <w:spacing w:before="420" w:after="10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List"/>
    <w:basedOn w:val="a"/>
    <w:rsid w:val="00163AB7"/>
    <w:pPr>
      <w:ind w:left="283" w:hanging="283"/>
      <w:contextualSpacing/>
    </w:pPr>
    <w:rPr>
      <w:lang w:eastAsia="ru-RU"/>
    </w:rPr>
  </w:style>
  <w:style w:type="character" w:customStyle="1" w:styleId="2">
    <w:name w:val="Заголовок №2"/>
    <w:link w:val="21"/>
    <w:uiPriority w:val="99"/>
    <w:rsid w:val="004E6784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uiPriority w:val="99"/>
    <w:rsid w:val="004E6784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E6784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4E67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A51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51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2016-06-15T06:10:00Z</cp:lastPrinted>
  <dcterms:created xsi:type="dcterms:W3CDTF">2015-10-01T20:46:00Z</dcterms:created>
  <dcterms:modified xsi:type="dcterms:W3CDTF">2016-10-07T07:37:00Z</dcterms:modified>
</cp:coreProperties>
</file>